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3A369F" w:rsidTr="0055671E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E12336" w:rsidRDefault="00111DFA" w:rsidP="00F249AD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3A369F" w:rsidRDefault="003A369F">
            <w:r>
              <w:t>Nº ECTS</w:t>
            </w:r>
          </w:p>
        </w:tc>
      </w:tr>
      <w:tr w:rsidR="003A369F" w:rsidTr="0055671E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726C7" w:rsidRPr="007579F8" w:rsidRDefault="007579F8" w:rsidP="002726C7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="005323F3">
              <w:t>Derecho penal y criminología</w:t>
            </w:r>
          </w:p>
          <w:p w:rsidR="002726C7" w:rsidRPr="003A369F" w:rsidRDefault="002726C7" w:rsidP="002726C7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3A369F" w:rsidRDefault="003A369F"/>
        </w:tc>
      </w:tr>
      <w:tr w:rsidR="003A369F" w:rsidTr="001D7F79">
        <w:trPr>
          <w:trHeight w:val="469"/>
        </w:trPr>
        <w:tc>
          <w:tcPr>
            <w:tcW w:w="1560" w:type="dxa"/>
          </w:tcPr>
          <w:p w:rsidR="003A369F" w:rsidRDefault="003A369F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3A369F" w:rsidRDefault="005323F3">
            <w:r>
              <w:t>Experto en Derecho penal económico y análisis económico de</w:t>
            </w:r>
            <w:r w:rsidR="009E0F0F">
              <w:t xml:space="preserve"> la política criminal</w:t>
            </w:r>
          </w:p>
          <w:p w:rsidR="009E0F0F" w:rsidRDefault="009E0F0F"/>
          <w:p w:rsidR="001D7F79" w:rsidRDefault="00893689">
            <w:r w:rsidRPr="004922BE">
              <w:rPr>
                <w:u w:val="single"/>
              </w:rPr>
              <w:t>Experiencia investigadora</w:t>
            </w:r>
            <w:r w:rsidR="00CB0B72">
              <w:t xml:space="preserve">: </w:t>
            </w:r>
          </w:p>
          <w:p w:rsidR="00893689" w:rsidRDefault="00893689"/>
          <w:p w:rsidR="00760430" w:rsidRDefault="00760430" w:rsidP="00760430">
            <w:r>
              <w:t>- 2 sexenios de investigación</w:t>
            </w:r>
          </w:p>
          <w:p w:rsidR="00760430" w:rsidRPr="00760430" w:rsidRDefault="00760430" w:rsidP="00760430">
            <w:r w:rsidRPr="00760430">
              <w:t xml:space="preserve">- </w:t>
            </w:r>
            <w:r>
              <w:t>A</w:t>
            </w:r>
            <w:r w:rsidRPr="00760430">
              <w:t>utor</w:t>
            </w:r>
            <w:r>
              <w:t>/</w:t>
            </w:r>
            <w:proofErr w:type="spellStart"/>
            <w:r w:rsidRPr="00760430">
              <w:t>co</w:t>
            </w:r>
            <w:proofErr w:type="spellEnd"/>
            <w:r w:rsidRPr="00760430">
              <w:t>-autor de 3 libros</w:t>
            </w:r>
          </w:p>
          <w:p w:rsidR="00760430" w:rsidRPr="00760430" w:rsidRDefault="00760430" w:rsidP="00760430">
            <w:r w:rsidRPr="00760430">
              <w:t xml:space="preserve">- </w:t>
            </w:r>
            <w:r w:rsidR="00041351">
              <w:t xml:space="preserve">Editor de </w:t>
            </w:r>
            <w:r w:rsidRPr="00760430">
              <w:t xml:space="preserve">8 libros, </w:t>
            </w:r>
            <w:r>
              <w:t>2</w:t>
            </w:r>
            <w:r w:rsidRPr="00760430">
              <w:t xml:space="preserve"> de ellos en Alemania </w:t>
            </w:r>
          </w:p>
          <w:p w:rsidR="00760430" w:rsidRPr="00760430" w:rsidRDefault="00760430" w:rsidP="00760430">
            <w:r w:rsidRPr="00760430">
              <w:t>- 5</w:t>
            </w:r>
            <w:r w:rsidR="00041351">
              <w:t>2</w:t>
            </w:r>
            <w:r w:rsidRPr="00760430">
              <w:t xml:space="preserve"> artículos y capítulos de libro, 20 fuera de España (en orden alfabético): Alemania (8), Argentina (3), Chile (2), Estados Unidos, Inglaterra, Italia, México, Perú, Suiza y la Unión Europea. </w:t>
            </w:r>
          </w:p>
          <w:p w:rsidR="00760430" w:rsidRPr="00760430" w:rsidRDefault="00760430" w:rsidP="00760430">
            <w:r w:rsidRPr="00760430">
              <w:t>- 9 recensiones y comentarios de sentencias</w:t>
            </w:r>
          </w:p>
          <w:p w:rsidR="00760430" w:rsidRPr="00760430" w:rsidRDefault="00760430" w:rsidP="00760430">
            <w:r w:rsidRPr="00760430">
              <w:t xml:space="preserve">- </w:t>
            </w:r>
            <w:r>
              <w:t>Traducción de 6</w:t>
            </w:r>
            <w:r w:rsidRPr="00760430">
              <w:t xml:space="preserve"> obras del inglés al castellano, 3 de ellas libros</w:t>
            </w:r>
          </w:p>
          <w:p w:rsidR="00524860" w:rsidRDefault="00760430" w:rsidP="00760430">
            <w:r w:rsidRPr="00760430">
              <w:t xml:space="preserve">- </w:t>
            </w:r>
            <w:r>
              <w:t>Traducción de</w:t>
            </w:r>
            <w:r w:rsidRPr="00760430">
              <w:t xml:space="preserve"> 13 artículos del alemán al castellano</w:t>
            </w:r>
          </w:p>
          <w:p w:rsidR="004922BE" w:rsidRPr="004922BE" w:rsidRDefault="00760430" w:rsidP="004922BE">
            <w:r>
              <w:t xml:space="preserve">- </w:t>
            </w:r>
            <w:r w:rsidR="004922BE" w:rsidRPr="004922BE">
              <w:t>147</w:t>
            </w:r>
            <w:r w:rsidR="004922BE">
              <w:t xml:space="preserve"> conferencias, comunicaciones y presentaciones en seminarios y congresos,</w:t>
            </w:r>
            <w:r w:rsidR="004922BE" w:rsidRPr="004922BE">
              <w:t xml:space="preserve"> de las cuales prácticamente la mitad (73) fuera de España (Harvard, Pace, </w:t>
            </w:r>
            <w:proofErr w:type="spellStart"/>
            <w:r w:rsidR="004922BE" w:rsidRPr="004922BE">
              <w:t>Buffalo</w:t>
            </w:r>
            <w:proofErr w:type="spellEnd"/>
            <w:r w:rsidR="004922BE" w:rsidRPr="004922BE">
              <w:t xml:space="preserve">, en los EEUU; </w:t>
            </w:r>
            <w:proofErr w:type="spellStart"/>
            <w:r w:rsidR="004922BE" w:rsidRPr="004922BE">
              <w:t>Mannheim</w:t>
            </w:r>
            <w:proofErr w:type="spellEnd"/>
            <w:r w:rsidR="004922BE" w:rsidRPr="004922BE">
              <w:t xml:space="preserve"> y </w:t>
            </w:r>
            <w:proofErr w:type="spellStart"/>
            <w:r w:rsidR="004922BE" w:rsidRPr="004922BE">
              <w:t>Erlangen</w:t>
            </w:r>
            <w:proofErr w:type="spellEnd"/>
            <w:r w:rsidR="004922BE" w:rsidRPr="004922BE">
              <w:t xml:space="preserve">, en Alemania; Milán, Módena y Génova, en Italia, </w:t>
            </w:r>
            <w:r w:rsidR="004922BE">
              <w:t xml:space="preserve">Universidad Nacional de Chile, Universidad Nacional de Colombia, Universidad de Buenos Aires, </w:t>
            </w:r>
            <w:r w:rsidR="004922BE" w:rsidRPr="004922BE">
              <w:t xml:space="preserve">etc.). </w:t>
            </w:r>
          </w:p>
          <w:p w:rsidR="004922BE" w:rsidRDefault="00760430">
            <w:r>
              <w:t xml:space="preserve">- </w:t>
            </w:r>
            <w:r w:rsidR="004922BE">
              <w:t>6 estancias de inv</w:t>
            </w:r>
            <w:bookmarkStart w:id="0" w:name="_GoBack"/>
            <w:bookmarkEnd w:id="0"/>
            <w:r w:rsidR="004922BE">
              <w:t>estigación,</w:t>
            </w:r>
            <w:r w:rsidR="004922BE" w:rsidRPr="004922BE">
              <w:t xml:space="preserve"> que suman </w:t>
            </w:r>
            <w:r w:rsidR="004922BE">
              <w:t>27 meses</w:t>
            </w:r>
            <w:r w:rsidR="004922BE" w:rsidRPr="004922BE">
              <w:t>, en instituciones de alto prestigio internacional</w:t>
            </w:r>
            <w:r w:rsidR="004922BE">
              <w:t xml:space="preserve">: </w:t>
            </w:r>
            <w:r w:rsidR="004922BE" w:rsidRPr="004922BE">
              <w:t xml:space="preserve">NYU </w:t>
            </w:r>
            <w:proofErr w:type="spellStart"/>
            <w:r w:rsidR="004922BE" w:rsidRPr="004922BE">
              <w:t>School</w:t>
            </w:r>
            <w:proofErr w:type="spellEnd"/>
            <w:r w:rsidR="004922BE" w:rsidRPr="004922BE">
              <w:t xml:space="preserve"> of </w:t>
            </w:r>
            <w:proofErr w:type="spellStart"/>
            <w:r w:rsidR="004922BE" w:rsidRPr="004922BE">
              <w:t>Law</w:t>
            </w:r>
            <w:proofErr w:type="spellEnd"/>
            <w:r w:rsidR="004922BE" w:rsidRPr="004922BE">
              <w:t xml:space="preserve">; Harvard </w:t>
            </w:r>
            <w:proofErr w:type="spellStart"/>
            <w:r w:rsidR="004922BE" w:rsidRPr="004922BE">
              <w:t>University</w:t>
            </w:r>
            <w:proofErr w:type="spellEnd"/>
            <w:r w:rsidR="004922BE" w:rsidRPr="004922BE">
              <w:t>; Ludwig-</w:t>
            </w:r>
            <w:proofErr w:type="spellStart"/>
            <w:r w:rsidR="004922BE" w:rsidRPr="004922BE">
              <w:t>Maximiliam</w:t>
            </w:r>
            <w:proofErr w:type="spellEnd"/>
            <w:r w:rsidR="004922BE" w:rsidRPr="004922BE">
              <w:t xml:space="preserve"> </w:t>
            </w:r>
            <w:proofErr w:type="spellStart"/>
            <w:r w:rsidR="004922BE" w:rsidRPr="004922BE">
              <w:t>Universität</w:t>
            </w:r>
            <w:proofErr w:type="spellEnd"/>
            <w:r w:rsidR="004922BE" w:rsidRPr="004922BE">
              <w:t xml:space="preserve">. </w:t>
            </w:r>
            <w:proofErr w:type="spellStart"/>
            <w:r w:rsidR="004922BE" w:rsidRPr="004922BE">
              <w:t>Munich</w:t>
            </w:r>
            <w:proofErr w:type="spellEnd"/>
            <w:r w:rsidR="004922BE" w:rsidRPr="004922BE">
              <w:t>; Humboldt-</w:t>
            </w:r>
            <w:proofErr w:type="spellStart"/>
            <w:r w:rsidR="004922BE" w:rsidRPr="004922BE">
              <w:t>Universität</w:t>
            </w:r>
            <w:proofErr w:type="spellEnd"/>
            <w:r w:rsidR="004922BE" w:rsidRPr="004922BE">
              <w:t xml:space="preserve"> </w:t>
            </w:r>
            <w:proofErr w:type="spellStart"/>
            <w:r w:rsidR="004922BE" w:rsidRPr="004922BE">
              <w:t>zu</w:t>
            </w:r>
            <w:proofErr w:type="spellEnd"/>
            <w:r w:rsidR="004922BE" w:rsidRPr="004922BE">
              <w:t xml:space="preserve"> </w:t>
            </w:r>
            <w:proofErr w:type="spellStart"/>
            <w:r w:rsidR="004922BE" w:rsidRPr="004922BE">
              <w:t>Berlin</w:t>
            </w:r>
            <w:proofErr w:type="spellEnd"/>
            <w:r w:rsidR="004922BE">
              <w:t>, etc</w:t>
            </w:r>
            <w:r w:rsidR="004922BE" w:rsidRPr="004922BE">
              <w:t>.</w:t>
            </w:r>
          </w:p>
          <w:p w:rsidR="004922BE" w:rsidRDefault="004922BE"/>
          <w:p w:rsidR="001D7F79" w:rsidRDefault="00A135F6">
            <w:r w:rsidRPr="004922BE">
              <w:rPr>
                <w:u w:val="single"/>
              </w:rPr>
              <w:t>Experiencia docente</w:t>
            </w:r>
            <w:r>
              <w:t>:</w:t>
            </w:r>
          </w:p>
          <w:p w:rsidR="00A135F6" w:rsidRDefault="00A135F6" w:rsidP="00A135F6">
            <w:pPr>
              <w:spacing w:before="120" w:after="120" w:line="360" w:lineRule="auto"/>
              <w:jc w:val="both"/>
            </w:pPr>
            <w:r>
              <w:t>A) Docencia de Grado</w:t>
            </w:r>
          </w:p>
          <w:p w:rsidR="00A135F6" w:rsidRDefault="00A135F6" w:rsidP="00760430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- 2.138,5 horas de clase de Grado, en cuatro universidades distintas (tres públicas, una privada).</w:t>
            </w:r>
          </w:p>
          <w:p w:rsidR="00A135F6" w:rsidRPr="00591D8D" w:rsidRDefault="00A135F6" w:rsidP="00760430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- 7 asignaturas distintas de Derecho penal y criminología</w:t>
            </w:r>
          </w:p>
          <w:p w:rsidR="00A135F6" w:rsidRDefault="00A135F6" w:rsidP="00760430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- 280,5 horas de docencia presencial en inglés </w:t>
            </w:r>
          </w:p>
          <w:p w:rsidR="00A135F6" w:rsidRDefault="00A135F6" w:rsidP="00760430">
            <w:r>
              <w:rPr>
                <w:szCs w:val="24"/>
              </w:rPr>
              <w:t>- Media de evaluación por el alumnado superior a 8 sobre 10</w:t>
            </w:r>
          </w:p>
          <w:p w:rsidR="00A135F6" w:rsidRDefault="00A135F6" w:rsidP="00760430"/>
          <w:p w:rsidR="001D7F79" w:rsidRDefault="00A135F6" w:rsidP="00760430">
            <w:r>
              <w:t>B) Docencia de Posgrado</w:t>
            </w:r>
          </w:p>
          <w:p w:rsidR="005457ED" w:rsidRPr="00591D8D" w:rsidRDefault="005457ED" w:rsidP="00760430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- 1.392 horas de posgrado, con docencia reglada en 2</w:t>
            </w:r>
            <w:r w:rsidR="009E0F0F">
              <w:rPr>
                <w:szCs w:val="24"/>
              </w:rPr>
              <w:t>5</w:t>
            </w:r>
            <w:r>
              <w:rPr>
                <w:szCs w:val="24"/>
              </w:rPr>
              <w:t xml:space="preserve"> instituciones distintas de aquellas con las que tenía contrato, </w:t>
            </w:r>
            <w:r w:rsidRPr="00591D8D">
              <w:rPr>
                <w:szCs w:val="24"/>
              </w:rPr>
              <w:t>1</w:t>
            </w:r>
            <w:r w:rsidR="009E0F0F">
              <w:rPr>
                <w:szCs w:val="24"/>
              </w:rPr>
              <w:t>7</w:t>
            </w:r>
            <w:r w:rsidRPr="00591D8D">
              <w:rPr>
                <w:szCs w:val="24"/>
              </w:rPr>
              <w:t xml:space="preserve"> nacionales y 8 extranjeras, de 6 países diferentes</w:t>
            </w:r>
            <w:r>
              <w:rPr>
                <w:szCs w:val="24"/>
              </w:rPr>
              <w:t xml:space="preserve">. </w:t>
            </w:r>
          </w:p>
          <w:p w:rsidR="005457ED" w:rsidRDefault="005457ED" w:rsidP="00760430">
            <w:pPr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Media de evaluación por el alumnado superior al 9 sobre 10. </w:t>
            </w:r>
          </w:p>
          <w:p w:rsidR="001D7F79" w:rsidRDefault="001D7F79" w:rsidP="001D7F79">
            <w:r>
              <w:t xml:space="preserve">Se estima una necesidad de </w:t>
            </w:r>
            <w:r w:rsidRPr="001139AD">
              <w:rPr>
                <w:color w:val="FF0000"/>
              </w:rPr>
              <w:t>X</w:t>
            </w:r>
            <w:r>
              <w:t xml:space="preserve"> profesores</w:t>
            </w:r>
          </w:p>
        </w:tc>
      </w:tr>
      <w:tr w:rsidR="00F77EB7" w:rsidTr="001D7F79">
        <w:trPr>
          <w:trHeight w:val="871"/>
        </w:trPr>
        <w:tc>
          <w:tcPr>
            <w:tcW w:w="1560" w:type="dxa"/>
          </w:tcPr>
          <w:p w:rsidR="00F77EB7" w:rsidRDefault="00F77EB7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1D7F79">
            <w:r>
              <w:lastRenderedPageBreak/>
              <w:t>1.</w:t>
            </w:r>
            <w:r w:rsidR="00893689">
              <w:t xml:space="preserve"> Derecho penal económico</w:t>
            </w:r>
          </w:p>
          <w:p w:rsidR="001D7F79" w:rsidRDefault="001D7F79">
            <w:r>
              <w:t>2.</w:t>
            </w:r>
            <w:r w:rsidR="00893689">
              <w:t xml:space="preserve"> Filosofía del Derecho penal</w:t>
            </w:r>
          </w:p>
          <w:p w:rsidR="001D7F79" w:rsidRDefault="001D7F79">
            <w:r>
              <w:t>3.</w:t>
            </w:r>
            <w:r w:rsidR="00893689">
              <w:t xml:space="preserve"> Responsabilidad penal de las personas jurídicas</w:t>
            </w:r>
          </w:p>
          <w:p w:rsidR="001D7F79" w:rsidRDefault="001D7F79">
            <w:r>
              <w:t>4.</w:t>
            </w:r>
            <w:r w:rsidR="00893689">
              <w:t xml:space="preserve"> Análisis económico de la política criminal</w:t>
            </w:r>
          </w:p>
          <w:p w:rsidR="001D7F79" w:rsidRDefault="001D7F79" w:rsidP="00893689">
            <w:r>
              <w:t>5.</w:t>
            </w:r>
            <w:r w:rsidR="00893689">
              <w:t xml:space="preserve"> Delitos relacionados con la corrupción</w:t>
            </w:r>
          </w:p>
        </w:tc>
      </w:tr>
      <w:tr w:rsidR="006E5F82" w:rsidTr="001D7F79">
        <w:trPr>
          <w:trHeight w:val="2266"/>
        </w:trPr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Proyectos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  <w:iCs/>
                <w:color w:val="1A1A1A"/>
              </w:rPr>
            </w:pPr>
            <w:r w:rsidRPr="00DB3D27">
              <w:rPr>
                <w:rFonts w:cstheme="minorHAnsi"/>
                <w:b/>
                <w:color w:val="222222"/>
                <w:shd w:val="clear" w:color="auto" w:fill="FFFFFF"/>
              </w:rPr>
              <w:t>Título del proyecto:</w:t>
            </w:r>
            <w:r w:rsidRPr="00DB3D27">
              <w:rPr>
                <w:rFonts w:cstheme="minorHAnsi"/>
                <w:iCs/>
                <w:color w:val="1A1A1A"/>
              </w:rPr>
              <w:t> “</w:t>
            </w:r>
            <w:r w:rsidRPr="00DB3D27">
              <w:rPr>
                <w:rFonts w:cstheme="minorHAnsi"/>
                <w:color w:val="222222"/>
              </w:rPr>
              <w:t xml:space="preserve">Criminología, evidencias empíricas y Política criminal. Sobre la incorporación de datos científicos para la toma de decisiones en relación con la </w:t>
            </w:r>
            <w:r w:rsidRPr="00DB3D27">
              <w:rPr>
                <w:rFonts w:cstheme="minorHAnsi"/>
                <w:color w:val="222222"/>
                <w:shd w:val="clear" w:color="auto" w:fill="FFFFFF"/>
              </w:rPr>
              <w:t>criminalización</w:t>
            </w:r>
            <w:r w:rsidRPr="00DB3D27">
              <w:rPr>
                <w:rFonts w:cstheme="minorHAnsi"/>
                <w:color w:val="222222"/>
              </w:rPr>
              <w:t xml:space="preserve"> de conductas”. </w:t>
            </w:r>
            <w:r w:rsidRPr="00DB3D27">
              <w:rPr>
                <w:rFonts w:cstheme="minorHAnsi"/>
                <w:iCs/>
                <w:color w:val="1A1A1A"/>
              </w:rPr>
              <w:t xml:space="preserve">Referencia: DER2017-86204-R. </w:t>
            </w:r>
          </w:p>
          <w:p w:rsidR="00DB3D27" w:rsidRPr="00DB3D27" w:rsidRDefault="00DB3D27" w:rsidP="00DB3D27">
            <w:pPr>
              <w:ind w:firstLine="284"/>
              <w:jc w:val="both"/>
              <w:rPr>
                <w:rFonts w:cstheme="minorHAnsi"/>
                <w:iCs/>
                <w:color w:val="1A1A1A"/>
              </w:rPr>
            </w:pPr>
            <w:r w:rsidRPr="00DB3D27">
              <w:rPr>
                <w:rFonts w:cstheme="minorHAnsi"/>
                <w:b/>
                <w:iCs/>
                <w:color w:val="1A1A1A"/>
              </w:rPr>
              <w:t>Investigador principal:</w:t>
            </w:r>
            <w:r w:rsidRPr="00DB3D27">
              <w:rPr>
                <w:rFonts w:cstheme="minorHAnsi"/>
                <w:iCs/>
                <w:color w:val="1A1A1A"/>
              </w:rPr>
              <w:t xml:space="preserve"> Fernando Miró Llinares</w:t>
            </w:r>
          </w:p>
          <w:p w:rsidR="00DB3D27" w:rsidRPr="00DB3D27" w:rsidRDefault="00DB3D27" w:rsidP="00DB3D27">
            <w:pPr>
              <w:ind w:firstLine="284"/>
              <w:jc w:val="both"/>
              <w:rPr>
                <w:rFonts w:cstheme="minorHAnsi"/>
                <w:iCs/>
                <w:color w:val="1A1A1A"/>
              </w:rPr>
            </w:pPr>
            <w:r w:rsidRPr="00DB3D27">
              <w:rPr>
                <w:rFonts w:cstheme="minorHAnsi"/>
                <w:b/>
              </w:rPr>
              <w:t>Participación</w:t>
            </w:r>
            <w:r w:rsidRPr="00DB3D27">
              <w:rPr>
                <w:rFonts w:cstheme="minorHAnsi"/>
                <w:b/>
                <w:iCs/>
                <w:color w:val="1A1A1A"/>
              </w:rPr>
              <w:t>:</w:t>
            </w:r>
            <w:r w:rsidRPr="00DB3D27">
              <w:rPr>
                <w:rFonts w:cstheme="minorHAnsi"/>
                <w:iCs/>
                <w:color w:val="1A1A1A"/>
              </w:rPr>
              <w:t xml:space="preserve"> investigador a tiempo parcial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iCs/>
                <w:color w:val="1A1A1A"/>
              </w:rPr>
            </w:pPr>
            <w:r w:rsidRPr="00DB3D27">
              <w:rPr>
                <w:rFonts w:cstheme="minorHAnsi"/>
                <w:b/>
                <w:iCs/>
                <w:color w:val="1A1A1A"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  <w:iCs/>
                <w:color w:val="1A1A1A"/>
              </w:rPr>
              <w:t>subvencionador</w:t>
            </w:r>
            <w:proofErr w:type="spellEnd"/>
            <w:r w:rsidRPr="00DB3D27">
              <w:rPr>
                <w:rFonts w:cstheme="minorHAnsi"/>
                <w:b/>
                <w:iCs/>
                <w:color w:val="1A1A1A"/>
              </w:rPr>
              <w:t>:</w:t>
            </w:r>
            <w:r w:rsidRPr="00DB3D27">
              <w:rPr>
                <w:rFonts w:cstheme="minorHAnsi"/>
                <w:iCs/>
                <w:color w:val="1A1A1A"/>
              </w:rPr>
              <w:t xml:space="preserve"> Ministerio de Economía, Industria y Competitividad</w:t>
            </w:r>
          </w:p>
          <w:p w:rsidR="00DB3D27" w:rsidRPr="00DB3D27" w:rsidRDefault="00DB3D27" w:rsidP="00DB3D27">
            <w:pPr>
              <w:ind w:firstLine="284"/>
              <w:jc w:val="both"/>
              <w:rPr>
                <w:rFonts w:cstheme="minorHAnsi"/>
                <w:iCs/>
                <w:color w:val="1A1A1A"/>
              </w:rPr>
            </w:pPr>
            <w:r w:rsidRPr="00DB3D27">
              <w:rPr>
                <w:rFonts w:cstheme="minorHAnsi"/>
                <w:b/>
                <w:iCs/>
                <w:color w:val="1A1A1A"/>
              </w:rPr>
              <w:t>Duración del proyecto:</w:t>
            </w:r>
            <w:r w:rsidRPr="00DB3D27">
              <w:rPr>
                <w:rFonts w:cstheme="minorHAnsi"/>
                <w:iCs/>
                <w:color w:val="1A1A1A"/>
              </w:rPr>
              <w:t xml:space="preserve"> enero de 2018-diciembre de 2021</w:t>
            </w:r>
          </w:p>
          <w:p w:rsidR="00DB3D27" w:rsidRPr="00DB3D27" w:rsidRDefault="00DB3D27" w:rsidP="00DB3D27">
            <w:pPr>
              <w:ind w:firstLine="284"/>
              <w:jc w:val="both"/>
              <w:rPr>
                <w:rFonts w:cstheme="minorHAnsi"/>
                <w:iCs/>
                <w:color w:val="1A1A1A"/>
              </w:rPr>
            </w:pPr>
            <w:r w:rsidRPr="00DB3D27">
              <w:rPr>
                <w:rFonts w:cstheme="minorHAnsi"/>
                <w:b/>
                <w:iCs/>
                <w:color w:val="1A1A1A"/>
              </w:rPr>
              <w:t>Cantidad otorgada:</w:t>
            </w:r>
            <w:r w:rsidRPr="00DB3D27">
              <w:rPr>
                <w:rFonts w:cstheme="minorHAnsi"/>
                <w:iCs/>
                <w:color w:val="1A1A1A"/>
              </w:rPr>
              <w:t xml:space="preserve"> 22.000 euros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DB3D27">
              <w:rPr>
                <w:rFonts w:cstheme="minorHAnsi"/>
                <w:b/>
                <w:color w:val="222222"/>
                <w:shd w:val="clear" w:color="auto" w:fill="FFFFFF"/>
              </w:rPr>
              <w:t xml:space="preserve">Título del proyecto: </w:t>
            </w:r>
            <w:r w:rsidRPr="00DB3D27">
              <w:rPr>
                <w:rFonts w:cstheme="minorHAnsi"/>
                <w:color w:val="222222"/>
                <w:shd w:val="clear" w:color="auto" w:fill="FFFFFF"/>
              </w:rPr>
              <w:t>“Personas jurídicas y responsabilidad criminal: imputación (atribución, limitación, exclusión) y coautoría con personas físicas”. Referencia: D</w:t>
            </w:r>
            <w:r w:rsidRPr="00DB3D27">
              <w:rPr>
                <w:rFonts w:cstheme="minorHAnsi"/>
                <w:bCs/>
              </w:rPr>
              <w:t>ER2014-58217-R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DB3D27">
              <w:rPr>
                <w:rFonts w:cstheme="minorHAnsi"/>
                <w:b/>
                <w:bCs/>
              </w:rPr>
              <w:t>Investigador principal:</w:t>
            </w:r>
            <w:r w:rsidRPr="00DB3D27">
              <w:rPr>
                <w:rFonts w:cstheme="minorHAnsi"/>
                <w:bCs/>
              </w:rPr>
              <w:t xml:space="preserve"> Joan Josep </w:t>
            </w:r>
            <w:proofErr w:type="spellStart"/>
            <w:r w:rsidRPr="00DB3D27">
              <w:rPr>
                <w:rFonts w:cstheme="minorHAnsi"/>
                <w:bCs/>
              </w:rPr>
              <w:t>Queralt</w:t>
            </w:r>
            <w:proofErr w:type="spellEnd"/>
            <w:r w:rsidRPr="00DB3D27">
              <w:rPr>
                <w:rFonts w:cstheme="minorHAnsi"/>
                <w:bCs/>
              </w:rPr>
              <w:t xml:space="preserve"> Jiménez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DB3D27">
              <w:rPr>
                <w:rFonts w:cstheme="minorHAnsi"/>
                <w:b/>
                <w:bCs/>
              </w:rPr>
              <w:t>Participación:</w:t>
            </w:r>
            <w:r w:rsidRPr="00DB3D27">
              <w:rPr>
                <w:rFonts w:cstheme="minorHAnsi"/>
                <w:bCs/>
              </w:rPr>
              <w:t xml:space="preserve"> investigador a tiempo parcial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DB3D27">
              <w:rPr>
                <w:rFonts w:cstheme="minorHAnsi"/>
                <w:b/>
                <w:bCs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  <w:bCs/>
              </w:rPr>
              <w:t>subvencionador</w:t>
            </w:r>
            <w:proofErr w:type="spellEnd"/>
            <w:r w:rsidRPr="00DB3D27">
              <w:rPr>
                <w:rFonts w:cstheme="minorHAnsi"/>
                <w:b/>
                <w:bCs/>
              </w:rPr>
              <w:t>:</w:t>
            </w:r>
            <w:r w:rsidRPr="00DB3D27">
              <w:rPr>
                <w:rFonts w:cstheme="minorHAnsi"/>
                <w:bCs/>
              </w:rPr>
              <w:t xml:space="preserve"> Ministerio de Economía y Competitividad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DB3D27">
              <w:rPr>
                <w:rFonts w:cstheme="minorHAnsi"/>
                <w:b/>
                <w:bCs/>
              </w:rPr>
              <w:t>Duración del proyecto:</w:t>
            </w:r>
            <w:r w:rsidRPr="00DB3D27">
              <w:rPr>
                <w:rFonts w:cstheme="minorHAnsi"/>
                <w:bCs/>
              </w:rPr>
              <w:t xml:space="preserve"> enero de 2015-diciembre 2017 (inicial: prórroga hasta 30 de septiembre de 2018)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DB3D27">
              <w:rPr>
                <w:rFonts w:cstheme="minorHAnsi"/>
                <w:b/>
                <w:bCs/>
              </w:rPr>
              <w:t>Cantidad otorgada:</w:t>
            </w:r>
            <w:r w:rsidRPr="00DB3D27">
              <w:rPr>
                <w:rFonts w:cstheme="minorHAnsi"/>
                <w:bCs/>
              </w:rPr>
              <w:t xml:space="preserve"> 55.660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DB3D27">
              <w:rPr>
                <w:rFonts w:cstheme="minorHAnsi"/>
                <w:b/>
                <w:color w:val="222222"/>
                <w:shd w:val="clear" w:color="auto" w:fill="FFFFFF"/>
              </w:rPr>
              <w:t>Título del proyecto:</w:t>
            </w:r>
            <w:r w:rsidRPr="00DB3D27">
              <w:rPr>
                <w:rFonts w:cstheme="minorHAnsi"/>
                <w:color w:val="222222"/>
                <w:shd w:val="clear" w:color="auto" w:fill="FFFFFF"/>
              </w:rPr>
              <w:t xml:space="preserve"> “La influencia de las víctimas en el tratamiento jurídico de la violencia colectiva”. Referencia: DER-2013-43760-R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b/>
              </w:rPr>
            </w:pPr>
            <w:r w:rsidRPr="00DB3D27">
              <w:rPr>
                <w:rFonts w:cstheme="minorHAnsi"/>
                <w:b/>
              </w:rPr>
              <w:t>Investigadora principal:</w:t>
            </w:r>
            <w:r w:rsidRPr="00DB3D27">
              <w:rPr>
                <w:rFonts w:cstheme="minorHAnsi"/>
              </w:rPr>
              <w:t xml:space="preserve"> Alicia Gil </w:t>
            </w:r>
            <w:proofErr w:type="spellStart"/>
            <w:r w:rsidRPr="00DB3D27">
              <w:rPr>
                <w:rFonts w:cstheme="minorHAnsi"/>
              </w:rPr>
              <w:t>Gil</w:t>
            </w:r>
            <w:proofErr w:type="spellEnd"/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b/>
              </w:rPr>
            </w:pPr>
            <w:r w:rsidRPr="00DB3D27">
              <w:rPr>
                <w:rFonts w:cstheme="minorHAnsi"/>
                <w:b/>
              </w:rPr>
              <w:t>Participación:</w:t>
            </w:r>
            <w:r w:rsidRPr="00DB3D27">
              <w:rPr>
                <w:rFonts w:cstheme="minorHAnsi"/>
              </w:rPr>
              <w:t xml:space="preserve"> investigador a tiempo parcial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b/>
              </w:rPr>
            </w:pPr>
            <w:r w:rsidRPr="00DB3D27">
              <w:rPr>
                <w:rFonts w:cstheme="minorHAnsi"/>
                <w:b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Ministerio de Economía y Competitividad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b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enero de 2014- junio de 2017. 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DB3D27">
              <w:rPr>
                <w:rFonts w:cstheme="minorHAnsi"/>
                <w:b/>
                <w:color w:val="222222"/>
                <w:shd w:val="clear" w:color="auto" w:fill="FFFFFF"/>
              </w:rPr>
              <w:t xml:space="preserve">Título del proyecto </w:t>
            </w:r>
            <w:r w:rsidRPr="00DB3D27">
              <w:rPr>
                <w:rFonts w:cstheme="minorHAnsi"/>
                <w:color w:val="222222"/>
                <w:shd w:val="clear" w:color="auto" w:fill="FFFFFF"/>
              </w:rPr>
              <w:t xml:space="preserve">“Incitación a la violencia y discurso del odio en Internet. Alcance real del fenómeno, tipologías, factores ambientales y límites de la intervención jurídica frente al mismo”. Referencia: DER2014-53449-R).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b/>
              </w:rPr>
            </w:pPr>
            <w:r w:rsidRPr="00DB3D27">
              <w:rPr>
                <w:rFonts w:cstheme="minorHAnsi"/>
                <w:b/>
              </w:rPr>
              <w:t>Investigador principal:</w:t>
            </w:r>
            <w:r w:rsidRPr="00DB3D27">
              <w:rPr>
                <w:rFonts w:cstheme="minorHAnsi"/>
              </w:rPr>
              <w:t xml:space="preserve"> Fernando Miró Llinares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Participación:</w:t>
            </w:r>
            <w:r w:rsidRPr="00DB3D27">
              <w:rPr>
                <w:rFonts w:cstheme="minorHAnsi"/>
              </w:rPr>
              <w:t xml:space="preserve"> investigador a tiempo parcial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Ministerio de Economía y Competitividad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diciembre de 2014- diciembre de 2017.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Cantidad otorgada:</w:t>
            </w:r>
            <w:r w:rsidRPr="00DB3D27">
              <w:rPr>
                <w:rFonts w:cstheme="minorHAnsi"/>
              </w:rPr>
              <w:t xml:space="preserve"> 43.560 euros.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Título del proyecto:</w:t>
            </w:r>
            <w:r w:rsidRPr="00DB3D27">
              <w:rPr>
                <w:rFonts w:cstheme="minorHAnsi"/>
              </w:rPr>
              <w:t xml:space="preserve"> “</w:t>
            </w:r>
            <w:proofErr w:type="spellStart"/>
            <w:r w:rsidRPr="00DB3D27">
              <w:rPr>
                <w:rFonts w:cstheme="minorHAnsi"/>
              </w:rPr>
              <w:t>Cibercriminalidad</w:t>
            </w:r>
            <w:proofErr w:type="spellEnd"/>
            <w:r w:rsidRPr="00DB3D27">
              <w:rPr>
                <w:rFonts w:cstheme="minorHAnsi"/>
              </w:rPr>
              <w:t xml:space="preserve">: detección de déficits en su prevención </w:t>
            </w:r>
            <w:r w:rsidRPr="00DB3D27">
              <w:rPr>
                <w:rFonts w:cstheme="minorHAnsi"/>
                <w:color w:val="222222"/>
                <w:shd w:val="clear" w:color="auto" w:fill="FFFFFF"/>
              </w:rPr>
              <w:t>jurídica</w:t>
            </w:r>
            <w:r w:rsidRPr="00DB3D27">
              <w:rPr>
                <w:rFonts w:cstheme="minorHAnsi"/>
              </w:rPr>
              <w:t xml:space="preserve"> y determinación de los riesgos de victimización para una mejor prevención situacional criminológica</w:t>
            </w:r>
            <w:r w:rsidRPr="00DB3D27">
              <w:rPr>
                <w:rFonts w:cstheme="minorHAnsi"/>
                <w:bCs/>
              </w:rPr>
              <w:t>”</w:t>
            </w:r>
            <w:r w:rsidRPr="00DB3D27">
              <w:rPr>
                <w:rFonts w:cstheme="minorHAnsi"/>
              </w:rPr>
              <w:t>. Referencia:</w:t>
            </w:r>
            <w:r w:rsidRPr="00DB3D27">
              <w:rPr>
                <w:rFonts w:cstheme="minorHAnsi"/>
                <w:shd w:val="clear" w:color="auto" w:fill="FFFFFF"/>
              </w:rPr>
              <w:t xml:space="preserve"> DER2011-26054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b/>
              </w:rPr>
            </w:pPr>
            <w:r w:rsidRPr="00DB3D27">
              <w:rPr>
                <w:rFonts w:cstheme="minorHAnsi"/>
                <w:b/>
              </w:rPr>
              <w:t>Investigador principal:</w:t>
            </w:r>
            <w:r w:rsidRPr="00DB3D27">
              <w:rPr>
                <w:rFonts w:cstheme="minorHAnsi"/>
              </w:rPr>
              <w:t xml:space="preserve"> Fernando Miró Llinares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Participación:</w:t>
            </w:r>
            <w:r w:rsidRPr="00DB3D27">
              <w:rPr>
                <w:rFonts w:cstheme="minorHAnsi"/>
              </w:rPr>
              <w:t xml:space="preserve"> investigador a tiempo parcial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Ministerio de Ciencia e Innovación.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enero de 2012-diciembre de 2014.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Cantidad otorgada:</w:t>
            </w:r>
            <w:r w:rsidRPr="00DB3D27">
              <w:rPr>
                <w:rFonts w:cstheme="minorHAnsi"/>
              </w:rPr>
              <w:t xml:space="preserve"> 27.830 euros. 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Título del proyecto:</w:t>
            </w:r>
            <w:r w:rsidRPr="00DB3D27">
              <w:rPr>
                <w:rFonts w:cstheme="minorHAnsi"/>
              </w:rPr>
              <w:t xml:space="preserve"> “</w:t>
            </w:r>
            <w:r w:rsidRPr="00DB3D27">
              <w:rPr>
                <w:rFonts w:cstheme="minorHAnsi"/>
                <w:bCs/>
              </w:rPr>
              <w:t>Nuevos fenómenos regulatorios y responsabilidad penal en la empresa”</w:t>
            </w:r>
            <w:r w:rsidRPr="00DB3D27">
              <w:rPr>
                <w:rFonts w:cstheme="minorHAnsi"/>
              </w:rPr>
              <w:t>. Referencia: FFI2008-01738/FISO.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b/>
              </w:rPr>
            </w:pPr>
            <w:r w:rsidRPr="00DB3D27">
              <w:rPr>
                <w:rFonts w:cstheme="minorHAnsi"/>
                <w:b/>
              </w:rPr>
              <w:t>Investigador principal:</w:t>
            </w:r>
            <w:r w:rsidRPr="00DB3D27">
              <w:rPr>
                <w:rFonts w:cstheme="minorHAnsi"/>
              </w:rPr>
              <w:t xml:space="preserve"> Jesús-María Silva Sánchez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Participación:</w:t>
            </w:r>
            <w:r w:rsidRPr="00DB3D27">
              <w:rPr>
                <w:rFonts w:cstheme="minorHAnsi"/>
              </w:rPr>
              <w:t xml:space="preserve"> investigador a tiempo parcial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lastRenderedPageBreak/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Ministerio de Ciencia e Innovación.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2008-2013.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Cantidad otorgada:</w:t>
            </w:r>
            <w:r w:rsidRPr="00DB3D27">
              <w:rPr>
                <w:rFonts w:cstheme="minorHAnsi"/>
              </w:rPr>
              <w:t xml:space="preserve"> 105.000 euros.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</w:rPr>
              <w:t>Reconocimiento del equipo investigador como categoría “C” (grupo consolidado con líneas de trabajo relevantes y resultados previos de calidad, así como con una trayectoria acreditada y solvente dentro de la comunidad científico-técnica nacional e internacional).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Título del proyecto:</w:t>
            </w:r>
            <w:r w:rsidRPr="00DB3D27">
              <w:rPr>
                <w:rFonts w:cstheme="minorHAnsi"/>
              </w:rPr>
              <w:t xml:space="preserve"> “La implantación del nuevo sistema de responsabilidad penal de las personas jurídicas en el Derecho español y su repercusión en los mercados</w:t>
            </w:r>
            <w:r w:rsidRPr="00DB3D27">
              <w:rPr>
                <w:rFonts w:cstheme="minorHAnsi"/>
                <w:bCs/>
              </w:rPr>
              <w:t>”</w:t>
            </w:r>
            <w:r w:rsidRPr="00DB3D27">
              <w:rPr>
                <w:rFonts w:cstheme="minorHAnsi"/>
              </w:rPr>
              <w:t xml:space="preserve">. Referencia: CCG10-UC3M/HUM-541.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b/>
              </w:rPr>
            </w:pPr>
            <w:r w:rsidRPr="00DB3D27">
              <w:rPr>
                <w:rFonts w:cstheme="minorHAnsi"/>
                <w:b/>
              </w:rPr>
              <w:t>Investigador principal:</w:t>
            </w:r>
            <w:r w:rsidRPr="00DB3D27">
              <w:rPr>
                <w:rFonts w:cstheme="minorHAnsi"/>
              </w:rPr>
              <w:t xml:space="preserve"> Jacobo </w:t>
            </w:r>
            <w:proofErr w:type="spellStart"/>
            <w:r w:rsidRPr="00DB3D27">
              <w:rPr>
                <w:rFonts w:cstheme="minorHAnsi"/>
              </w:rPr>
              <w:t>Dopico</w:t>
            </w:r>
            <w:proofErr w:type="spellEnd"/>
            <w:r w:rsidRPr="00DB3D27">
              <w:rPr>
                <w:rFonts w:cstheme="minorHAnsi"/>
              </w:rPr>
              <w:t xml:space="preserve"> Gómez-Aller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Participación:</w:t>
            </w:r>
            <w:r w:rsidRPr="00DB3D27">
              <w:rPr>
                <w:rFonts w:cstheme="minorHAnsi"/>
              </w:rPr>
              <w:t xml:space="preserve"> investigador a tiempo parcial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Comunidad de Madrid- Univ. Carlos III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enero-diciembre de 2011.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Cantidad otorgada:</w:t>
            </w:r>
            <w:r w:rsidRPr="00DB3D27">
              <w:rPr>
                <w:rFonts w:cstheme="minorHAnsi"/>
              </w:rPr>
              <w:t xml:space="preserve"> 22.560 euros. 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Título del proyecto:</w:t>
            </w:r>
            <w:r w:rsidRPr="00DB3D27">
              <w:rPr>
                <w:rFonts w:cstheme="minorHAnsi"/>
              </w:rPr>
              <w:t xml:space="preserve"> “La prueba del proceso penal”, del Servicio de Formación Continua del Consejo General del Poder Judicial.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Investigador principal:</w:t>
            </w:r>
            <w:r w:rsidRPr="00DB3D27">
              <w:rPr>
                <w:rFonts w:cstheme="minorHAnsi"/>
              </w:rPr>
              <w:t xml:space="preserve"> Javier Hernández García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Participación:</w:t>
            </w:r>
            <w:r w:rsidRPr="00DB3D27">
              <w:rPr>
                <w:rFonts w:cstheme="minorHAnsi"/>
              </w:rPr>
              <w:t xml:space="preserve"> investigador.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6 meses, comenzando el 1 de abril de 2009. 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cstheme="minorHAnsi"/>
                <w:lang w:val="en-US"/>
              </w:rPr>
            </w:pPr>
            <w:proofErr w:type="spellStart"/>
            <w:r w:rsidRPr="00DB3D27">
              <w:rPr>
                <w:rFonts w:cstheme="minorHAnsi"/>
                <w:b/>
                <w:lang w:val="en-US"/>
              </w:rPr>
              <w:t>Título</w:t>
            </w:r>
            <w:proofErr w:type="spellEnd"/>
            <w:r w:rsidRPr="00DB3D27">
              <w:rPr>
                <w:rFonts w:cstheme="minorHAnsi"/>
                <w:b/>
                <w:lang w:val="en-US"/>
              </w:rPr>
              <w:t xml:space="preserve"> del </w:t>
            </w:r>
            <w:proofErr w:type="spellStart"/>
            <w:r w:rsidRPr="00DB3D27">
              <w:rPr>
                <w:rFonts w:cstheme="minorHAnsi"/>
                <w:b/>
                <w:lang w:val="en-US"/>
              </w:rPr>
              <w:t>proyecto</w:t>
            </w:r>
            <w:proofErr w:type="spellEnd"/>
            <w:r w:rsidRPr="00DB3D27">
              <w:rPr>
                <w:rFonts w:cstheme="minorHAnsi"/>
                <w:b/>
                <w:lang w:val="en-US"/>
              </w:rPr>
              <w:t>:</w:t>
            </w:r>
            <w:r w:rsidRPr="00DB3D27">
              <w:rPr>
                <w:rFonts w:cstheme="minorHAnsi"/>
                <w:lang w:val="en-US"/>
              </w:rPr>
              <w:t xml:space="preserve"> “</w:t>
            </w:r>
            <w:r w:rsidRPr="00DB3D27">
              <w:rPr>
                <w:rFonts w:cstheme="minorHAnsi"/>
                <w:bCs/>
                <w:lang w:val="en-US"/>
              </w:rPr>
              <w:t>Mainstreaming the Methodology for Estimating the Costs of Crime (MMECC)”</w:t>
            </w:r>
            <w:r w:rsidRPr="00DB3D27">
              <w:rPr>
                <w:rFonts w:cstheme="minorHAnsi"/>
                <w:lang w:val="en-US"/>
              </w:rPr>
              <w:t xml:space="preserve">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  <w:b/>
              </w:rPr>
            </w:pPr>
            <w:r w:rsidRPr="00DB3D27">
              <w:rPr>
                <w:rFonts w:cstheme="minorHAnsi"/>
                <w:b/>
              </w:rPr>
              <w:t>Investigador principal:</w:t>
            </w:r>
            <w:r w:rsidRPr="00DB3D27">
              <w:rPr>
                <w:rFonts w:cstheme="minorHAnsi"/>
              </w:rPr>
              <w:t xml:space="preserve"> Roger </w:t>
            </w:r>
            <w:proofErr w:type="spellStart"/>
            <w:r w:rsidRPr="00DB3D27">
              <w:rPr>
                <w:rFonts w:cstheme="minorHAnsi"/>
              </w:rPr>
              <w:t>Bowles</w:t>
            </w:r>
            <w:proofErr w:type="spellEnd"/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Participación:</w:t>
            </w:r>
            <w:r w:rsidRPr="00DB3D27">
              <w:rPr>
                <w:rFonts w:cstheme="minorHAnsi"/>
              </w:rPr>
              <w:t xml:space="preserve"> investigador encargado del equipo español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Unión Europea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2 años (2007-2008).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Cantidad otorgada:</w:t>
            </w:r>
            <w:r w:rsidRPr="00DB3D27">
              <w:rPr>
                <w:rFonts w:cstheme="minorHAnsi"/>
              </w:rPr>
              <w:t xml:space="preserve"> 667.000 euros. 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Título del proyecto:</w:t>
            </w:r>
            <w:r w:rsidRPr="00DB3D27">
              <w:rPr>
                <w:rFonts w:cstheme="minorHAnsi"/>
              </w:rPr>
              <w:t xml:space="preserve"> “</w:t>
            </w:r>
            <w:r w:rsidRPr="00DB3D27">
              <w:rPr>
                <w:rFonts w:cstheme="minorHAnsi"/>
                <w:iCs/>
              </w:rPr>
              <w:t xml:space="preserve">Derecho penal de la seguridad frente a </w:t>
            </w:r>
            <w:proofErr w:type="spellStart"/>
            <w:r w:rsidRPr="00DB3D27">
              <w:rPr>
                <w:rFonts w:cstheme="minorHAnsi"/>
                <w:iCs/>
              </w:rPr>
              <w:t>garantismo</w:t>
            </w:r>
            <w:proofErr w:type="spellEnd"/>
            <w:r w:rsidRPr="00DB3D27">
              <w:rPr>
                <w:rFonts w:cstheme="minorHAnsi"/>
                <w:iCs/>
              </w:rPr>
              <w:t xml:space="preserve"> </w:t>
            </w:r>
            <w:r w:rsidRPr="00DB3D27">
              <w:rPr>
                <w:rFonts w:cstheme="minorHAnsi"/>
              </w:rPr>
              <w:t>penal</w:t>
            </w:r>
            <w:r w:rsidRPr="00DB3D27">
              <w:rPr>
                <w:rFonts w:cstheme="minorHAnsi"/>
                <w:iCs/>
              </w:rPr>
              <w:t xml:space="preserve">. La política </w:t>
            </w:r>
            <w:r w:rsidRPr="00DB3D27">
              <w:rPr>
                <w:rFonts w:cstheme="minorHAnsi"/>
              </w:rPr>
              <w:t>criminal</w:t>
            </w:r>
            <w:r w:rsidRPr="00DB3D27">
              <w:rPr>
                <w:rFonts w:cstheme="minorHAnsi"/>
                <w:iCs/>
              </w:rPr>
              <w:t xml:space="preserve"> después del 11 </w:t>
            </w:r>
            <w:r w:rsidRPr="00DB3D27">
              <w:rPr>
                <w:rFonts w:cstheme="minorHAnsi"/>
              </w:rPr>
              <w:t>de</w:t>
            </w:r>
            <w:r w:rsidRPr="00DB3D27">
              <w:rPr>
                <w:rFonts w:cstheme="minorHAnsi"/>
                <w:iCs/>
              </w:rPr>
              <w:t xml:space="preserve"> septiembre” (referencia</w:t>
            </w:r>
            <w:r w:rsidRPr="00DB3D27">
              <w:rPr>
                <w:rFonts w:cstheme="minorHAnsi"/>
                <w:i/>
                <w:iCs/>
              </w:rPr>
              <w:t xml:space="preserve"> </w:t>
            </w:r>
            <w:r w:rsidRPr="00DB3D27">
              <w:rPr>
                <w:rFonts w:cstheme="minorHAnsi"/>
              </w:rPr>
              <w:t>SEJ2006-06594/JURI)</w:t>
            </w:r>
          </w:p>
          <w:p w:rsidR="00DB3D27" w:rsidRPr="00DB3D27" w:rsidRDefault="00DB3D27" w:rsidP="00DB3D27">
            <w:pPr>
              <w:tabs>
                <w:tab w:val="left" w:pos="426"/>
              </w:tabs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Investigador principal:</w:t>
            </w:r>
            <w:r w:rsidRPr="00DB3D27">
              <w:rPr>
                <w:rFonts w:cstheme="minorHAnsi"/>
              </w:rPr>
              <w:t xml:space="preserve"> Enrique </w:t>
            </w:r>
            <w:proofErr w:type="spellStart"/>
            <w:r w:rsidRPr="00DB3D27">
              <w:rPr>
                <w:rFonts w:cstheme="minorHAnsi"/>
              </w:rPr>
              <w:t>Gimbernat</w:t>
            </w:r>
            <w:proofErr w:type="spellEnd"/>
            <w:r w:rsidRPr="00DB3D27">
              <w:rPr>
                <w:rFonts w:cstheme="minorHAnsi"/>
              </w:rPr>
              <w:t xml:space="preserve"> </w:t>
            </w:r>
            <w:proofErr w:type="spellStart"/>
            <w:r w:rsidRPr="00DB3D27">
              <w:rPr>
                <w:rFonts w:cstheme="minorHAnsi"/>
              </w:rPr>
              <w:t>Ordeig</w:t>
            </w:r>
            <w:proofErr w:type="spellEnd"/>
            <w:r w:rsidRPr="00DB3D27">
              <w:rPr>
                <w:rFonts w:cstheme="minorHAnsi"/>
              </w:rPr>
              <w:t xml:space="preserve">. </w:t>
            </w:r>
          </w:p>
          <w:p w:rsidR="00DB3D27" w:rsidRPr="00DB3D27" w:rsidRDefault="00DB3D27" w:rsidP="00DB3D27">
            <w:pPr>
              <w:tabs>
                <w:tab w:val="left" w:pos="426"/>
              </w:tabs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Ministerio de Educación y Ciencia. </w:t>
            </w:r>
          </w:p>
          <w:p w:rsidR="00DB3D27" w:rsidRPr="00DB3D27" w:rsidRDefault="00DB3D27" w:rsidP="00DB3D27">
            <w:pPr>
              <w:tabs>
                <w:tab w:val="left" w:pos="426"/>
              </w:tabs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2006/2009. </w:t>
            </w:r>
          </w:p>
          <w:p w:rsidR="00DB3D27" w:rsidRPr="00DB3D27" w:rsidRDefault="00DB3D27" w:rsidP="00DB3D27">
            <w:pPr>
              <w:tabs>
                <w:tab w:val="left" w:pos="426"/>
              </w:tabs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Cantidad otorgada:</w:t>
            </w:r>
            <w:r w:rsidRPr="00DB3D27">
              <w:rPr>
                <w:rFonts w:cstheme="minorHAnsi"/>
              </w:rPr>
              <w:t xml:space="preserve"> 114.950 euros. 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Título del proyecto:</w:t>
            </w:r>
            <w:r w:rsidRPr="00DB3D27">
              <w:rPr>
                <w:rFonts w:cstheme="minorHAnsi"/>
              </w:rPr>
              <w:t xml:space="preserve"> “Diez años del nuevo Derecho penal de  la criminalidad en la empresa: la intención del legislador y la actuación del sistema judicial” (Referencia: SEJ2005-03425/JURI). </w:t>
            </w:r>
          </w:p>
          <w:p w:rsidR="00DB3D27" w:rsidRPr="00DB3D27" w:rsidRDefault="00DB3D27" w:rsidP="00DB3D27">
            <w:pPr>
              <w:tabs>
                <w:tab w:val="left" w:pos="426"/>
              </w:tabs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Investigador principal:</w:t>
            </w:r>
            <w:r w:rsidRPr="00DB3D27">
              <w:rPr>
                <w:rFonts w:cstheme="minorHAnsi"/>
              </w:rPr>
              <w:t xml:space="preserve"> Jesús-María </w:t>
            </w:r>
            <w:r w:rsidRPr="00DB3D27">
              <w:rPr>
                <w:rFonts w:cstheme="minorHAnsi"/>
                <w:bCs/>
              </w:rPr>
              <w:t>Silva Sánchez</w:t>
            </w:r>
          </w:p>
          <w:p w:rsidR="00DB3D27" w:rsidRPr="00DB3D27" w:rsidRDefault="00DB3D27" w:rsidP="00DB3D27">
            <w:pPr>
              <w:tabs>
                <w:tab w:val="left" w:pos="426"/>
              </w:tabs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Ministerio de Ciencia y  Tecnología</w:t>
            </w:r>
          </w:p>
          <w:p w:rsidR="00DB3D27" w:rsidRPr="00DB3D27" w:rsidRDefault="00DB3D27" w:rsidP="00DB3D27">
            <w:pPr>
              <w:tabs>
                <w:tab w:val="left" w:pos="426"/>
              </w:tabs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3 años (2006-2008). 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ind w:left="426" w:hanging="426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Título del proyecto</w:t>
            </w:r>
            <w:r w:rsidRPr="00DB3D27">
              <w:rPr>
                <w:rFonts w:cstheme="minorHAnsi"/>
              </w:rPr>
              <w:t xml:space="preserve">: “La tipicidad </w:t>
            </w:r>
            <w:proofErr w:type="spellStart"/>
            <w:r w:rsidRPr="00DB3D27">
              <w:rPr>
                <w:rFonts w:cstheme="minorHAnsi"/>
              </w:rPr>
              <w:t>jurídicopenal</w:t>
            </w:r>
            <w:proofErr w:type="spellEnd"/>
            <w:r w:rsidRPr="00DB3D27">
              <w:rPr>
                <w:rFonts w:cstheme="minorHAnsi"/>
              </w:rPr>
              <w:t xml:space="preserve">. Perspectivas de análisis desde la nueva realidad </w:t>
            </w:r>
            <w:proofErr w:type="spellStart"/>
            <w:r w:rsidRPr="00DB3D27">
              <w:rPr>
                <w:rFonts w:cstheme="minorHAnsi"/>
              </w:rPr>
              <w:t>políticocriminal</w:t>
            </w:r>
            <w:proofErr w:type="spellEnd"/>
            <w:r w:rsidRPr="00DB3D27">
              <w:rPr>
                <w:rFonts w:cstheme="minorHAnsi"/>
              </w:rPr>
              <w:t xml:space="preserve"> de la sociedad del riesgo” (BJU2003-06687).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Investigador principal:</w:t>
            </w:r>
            <w:r w:rsidRPr="00DB3D27">
              <w:rPr>
                <w:rFonts w:cstheme="minorHAnsi"/>
              </w:rPr>
              <w:t xml:space="preserve"> Enrique </w:t>
            </w:r>
            <w:proofErr w:type="spellStart"/>
            <w:r w:rsidRPr="00DB3D27">
              <w:rPr>
                <w:rFonts w:cstheme="minorHAnsi"/>
                <w:bCs/>
              </w:rPr>
              <w:t>Gimbernat</w:t>
            </w:r>
            <w:proofErr w:type="spellEnd"/>
            <w:r w:rsidRPr="00DB3D27">
              <w:rPr>
                <w:rFonts w:cstheme="minorHAnsi"/>
                <w:bCs/>
              </w:rPr>
              <w:t xml:space="preserve"> </w:t>
            </w:r>
            <w:proofErr w:type="spellStart"/>
            <w:r w:rsidRPr="00DB3D27">
              <w:rPr>
                <w:rFonts w:cstheme="minorHAnsi"/>
                <w:bCs/>
              </w:rPr>
              <w:t>Ordeig</w:t>
            </w:r>
            <w:proofErr w:type="spellEnd"/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Ministerio de Ciencia y Tecnología.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3 años (2003-2005)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Cantidad otorgada</w:t>
            </w:r>
            <w:r w:rsidRPr="00DB3D27">
              <w:rPr>
                <w:rFonts w:cstheme="minorHAnsi"/>
              </w:rPr>
              <w:t xml:space="preserve">: 92.200 euros. </w:t>
            </w:r>
          </w:p>
          <w:p w:rsidR="00DB3D27" w:rsidRPr="00DB3D27" w:rsidRDefault="00DB3D27" w:rsidP="00DB3D27">
            <w:pPr>
              <w:pStyle w:val="Prrafodelista"/>
              <w:numPr>
                <w:ilvl w:val="0"/>
                <w:numId w:val="4"/>
              </w:numPr>
              <w:tabs>
                <w:tab w:val="left" w:pos="426"/>
              </w:tabs>
              <w:ind w:left="284" w:hanging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Título del proyecto:</w:t>
            </w:r>
            <w:r w:rsidRPr="00DB3D27">
              <w:rPr>
                <w:rFonts w:cstheme="minorHAnsi"/>
              </w:rPr>
              <w:t xml:space="preserve"> “</w:t>
            </w:r>
            <w:proofErr w:type="spellStart"/>
            <w:r w:rsidRPr="00DB3D27">
              <w:rPr>
                <w:rFonts w:cstheme="minorHAnsi"/>
              </w:rPr>
              <w:t>Public</w:t>
            </w:r>
            <w:proofErr w:type="spellEnd"/>
            <w:r w:rsidRPr="00DB3D27">
              <w:rPr>
                <w:rFonts w:cstheme="minorHAnsi"/>
              </w:rPr>
              <w:t xml:space="preserve"> </w:t>
            </w:r>
            <w:proofErr w:type="spellStart"/>
            <w:r w:rsidRPr="00DB3D27">
              <w:rPr>
                <w:rFonts w:cstheme="minorHAnsi"/>
              </w:rPr>
              <w:t>Tendering</w:t>
            </w:r>
            <w:proofErr w:type="spellEnd"/>
            <w:r w:rsidRPr="00DB3D27">
              <w:rPr>
                <w:rFonts w:cstheme="minorHAnsi"/>
              </w:rPr>
              <w:t xml:space="preserve"> and </w:t>
            </w:r>
            <w:proofErr w:type="spellStart"/>
            <w:r w:rsidRPr="00DB3D27">
              <w:rPr>
                <w:rFonts w:cstheme="minorHAnsi"/>
              </w:rPr>
              <w:t>Organised</w:t>
            </w:r>
            <w:proofErr w:type="spellEnd"/>
            <w:r w:rsidRPr="00DB3D27">
              <w:rPr>
                <w:rFonts w:cstheme="minorHAnsi"/>
              </w:rPr>
              <w:t xml:space="preserve">   </w:t>
            </w:r>
            <w:proofErr w:type="spellStart"/>
            <w:r w:rsidRPr="00DB3D27">
              <w:rPr>
                <w:rFonts w:cstheme="minorHAnsi"/>
              </w:rPr>
              <w:t>Crime</w:t>
            </w:r>
            <w:proofErr w:type="spellEnd"/>
            <w:r w:rsidRPr="00DB3D27">
              <w:rPr>
                <w:rFonts w:cstheme="minorHAnsi"/>
              </w:rPr>
              <w:t xml:space="preserve">”. 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>Investigadora principal:</w:t>
            </w:r>
            <w:r w:rsidRPr="00DB3D27">
              <w:rPr>
                <w:rFonts w:cstheme="minorHAnsi"/>
              </w:rPr>
              <w:t xml:space="preserve"> </w:t>
            </w:r>
            <w:r w:rsidRPr="00DB3D27">
              <w:rPr>
                <w:rFonts w:cstheme="minorHAnsi"/>
                <w:bCs/>
              </w:rPr>
              <w:t>Simone White</w:t>
            </w:r>
          </w:p>
          <w:p w:rsidR="00DB3D27" w:rsidRPr="00DB3D27" w:rsidRDefault="00DB3D27" w:rsidP="00DB3D27">
            <w:pPr>
              <w:ind w:left="284"/>
              <w:jc w:val="both"/>
              <w:rPr>
                <w:rFonts w:cstheme="minorHAnsi"/>
              </w:rPr>
            </w:pPr>
            <w:r w:rsidRPr="00DB3D27">
              <w:rPr>
                <w:rFonts w:cstheme="minorHAnsi"/>
                <w:b/>
              </w:rPr>
              <w:t xml:space="preserve">Organismo </w:t>
            </w:r>
            <w:proofErr w:type="spellStart"/>
            <w:r w:rsidRPr="00DB3D27">
              <w:rPr>
                <w:rFonts w:cstheme="minorHAnsi"/>
                <w:b/>
              </w:rPr>
              <w:t>subvencionador</w:t>
            </w:r>
            <w:proofErr w:type="spellEnd"/>
            <w:r w:rsidRPr="00DB3D27">
              <w:rPr>
                <w:rFonts w:cstheme="minorHAnsi"/>
                <w:b/>
              </w:rPr>
              <w:t>:</w:t>
            </w:r>
            <w:r w:rsidRPr="00DB3D27">
              <w:rPr>
                <w:rFonts w:cstheme="minorHAnsi"/>
              </w:rPr>
              <w:t xml:space="preserve"> Comisión Europea (Programa </w:t>
            </w:r>
            <w:proofErr w:type="spellStart"/>
            <w:r w:rsidRPr="00DB3D27">
              <w:rPr>
                <w:rFonts w:cstheme="minorHAnsi"/>
              </w:rPr>
              <w:t>Falcone</w:t>
            </w:r>
            <w:proofErr w:type="spellEnd"/>
            <w:r w:rsidRPr="00DB3D27">
              <w:rPr>
                <w:rFonts w:cstheme="minorHAnsi"/>
              </w:rPr>
              <w:t xml:space="preserve">). </w:t>
            </w:r>
          </w:p>
          <w:p w:rsidR="001D7F79" w:rsidRPr="00DB3D27" w:rsidRDefault="00DB3D27" w:rsidP="00DB3D27">
            <w:pPr>
              <w:ind w:left="284"/>
              <w:jc w:val="both"/>
              <w:rPr>
                <w:szCs w:val="24"/>
              </w:rPr>
            </w:pPr>
            <w:r w:rsidRPr="00DB3D27">
              <w:rPr>
                <w:rFonts w:cstheme="minorHAnsi"/>
                <w:b/>
              </w:rPr>
              <w:t>Duración del proyecto:</w:t>
            </w:r>
            <w:r w:rsidRPr="00DB3D27">
              <w:rPr>
                <w:rFonts w:cstheme="minorHAnsi"/>
              </w:rPr>
              <w:t xml:space="preserve"> 18 meses (enero 1999-julio 2000).</w:t>
            </w:r>
            <w:r w:rsidRPr="00647154">
              <w:rPr>
                <w:szCs w:val="24"/>
              </w:rPr>
              <w:t xml:space="preserve"> </w:t>
            </w:r>
          </w:p>
        </w:tc>
      </w:tr>
      <w:tr w:rsidR="006E5F82" w:rsidTr="001D7F79"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Publicaciones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DB3D27" w:rsidRPr="00DB3D27" w:rsidRDefault="00DB3D27" w:rsidP="00DB3D27">
            <w:pPr>
              <w:rPr>
                <w:b/>
                <w:bCs/>
              </w:rPr>
            </w:pPr>
            <w:bookmarkStart w:id="1" w:name="_Toc507612319"/>
            <w:r w:rsidRPr="00DB3D27">
              <w:rPr>
                <w:b/>
                <w:bCs/>
              </w:rPr>
              <w:t>Libros (autoría)</w:t>
            </w:r>
            <w:bookmarkEnd w:id="1"/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2"/>
              </w:numPr>
            </w:pPr>
            <w:r w:rsidRPr="00DB3D27">
              <w:t xml:space="preserve">Junto con Laura Pozuelo, Jacobo </w:t>
            </w:r>
            <w:proofErr w:type="spellStart"/>
            <w:r w:rsidRPr="00DB3D27">
              <w:t>Dopico</w:t>
            </w:r>
            <w:proofErr w:type="spellEnd"/>
            <w:r w:rsidRPr="00DB3D27">
              <w:t xml:space="preserve"> y María Martín Lorenzo: “Delitos contra la seguridad de los trabajadores en el ámbito de la construcción”, en Pozuelo (Coord.): </w:t>
            </w:r>
            <w:r w:rsidRPr="00DB3D27">
              <w:rPr>
                <w:i/>
                <w:iCs/>
              </w:rPr>
              <w:t xml:space="preserve">Derecho penal de la construcción. </w:t>
            </w:r>
            <w:r w:rsidRPr="00DB3D27">
              <w:rPr>
                <w:bCs/>
                <w:lang w:val="es-ES_tradnl"/>
              </w:rPr>
              <w:t>Aspectos</w:t>
            </w:r>
            <w:r w:rsidRPr="00DB3D27">
              <w:rPr>
                <w:i/>
                <w:iCs/>
              </w:rPr>
              <w:t xml:space="preserve"> urbanísticos, inmobiliarios y de seguridad en el trabajo</w:t>
            </w:r>
            <w:r w:rsidRPr="00DB3D27">
              <w:t xml:space="preserve">. 2ª edición, Editorial </w:t>
            </w:r>
            <w:proofErr w:type="spellStart"/>
            <w:r w:rsidRPr="00DB3D27">
              <w:t>Comares</w:t>
            </w:r>
            <w:proofErr w:type="spellEnd"/>
            <w:r w:rsidRPr="00DB3D27">
              <w:t>, Granada 2012 (ISBN 84-9836-106-0). 549 pp. Coautor de la parte III, pp. 329-524 (1ª ed., 2006, pp. 319-499).</w:t>
            </w:r>
          </w:p>
          <w:p w:rsidR="00DB3D27" w:rsidRPr="00DB3D27" w:rsidRDefault="00DB3D27" w:rsidP="00DB3D27">
            <w:pPr>
              <w:numPr>
                <w:ilvl w:val="0"/>
                <w:numId w:val="2"/>
              </w:numPr>
            </w:pPr>
            <w:r w:rsidRPr="00DB3D27">
              <w:rPr>
                <w:i/>
                <w:iCs/>
              </w:rPr>
              <w:t>La excusa del positivismo. La presunta superación del “positivismo” y el “</w:t>
            </w:r>
            <w:r w:rsidRPr="00DB3D27">
              <w:t>formalismo</w:t>
            </w:r>
            <w:r w:rsidRPr="00DB3D27">
              <w:rPr>
                <w:i/>
                <w:iCs/>
              </w:rPr>
              <w:t xml:space="preserve">” por la moderna dogmática penal contemporánea; </w:t>
            </w:r>
            <w:r w:rsidRPr="00DB3D27">
              <w:t xml:space="preserve">prólogo de Manuel Atienza Rodríguez. </w:t>
            </w:r>
            <w:proofErr w:type="spellStart"/>
            <w:r w:rsidRPr="00DB3D27">
              <w:t>Civitas</w:t>
            </w:r>
            <w:proofErr w:type="spellEnd"/>
            <w:r w:rsidRPr="00DB3D27">
              <w:t xml:space="preserve">, Madrid 2007 (ISBN: 978-84-470-2730-9). </w:t>
            </w:r>
          </w:p>
          <w:p w:rsidR="00DB3D27" w:rsidRPr="00DB3D27" w:rsidRDefault="00DB3D27" w:rsidP="00DB3D27">
            <w:pPr>
              <w:numPr>
                <w:ilvl w:val="0"/>
                <w:numId w:val="2"/>
              </w:numPr>
            </w:pPr>
            <w:r w:rsidRPr="00DB3D27">
              <w:t>Junto con Fernando Gómez Pomar:</w:t>
            </w:r>
            <w:r w:rsidRPr="00DB3D27">
              <w:rPr>
                <w:i/>
                <w:iCs/>
              </w:rPr>
              <w:t xml:space="preserve"> Chantaje e intimidación: un análisis </w:t>
            </w:r>
            <w:r w:rsidRPr="00DB3D27">
              <w:rPr>
                <w:i/>
              </w:rPr>
              <w:t>jurídico</w:t>
            </w:r>
            <w:r w:rsidRPr="00DB3D27">
              <w:rPr>
                <w:i/>
                <w:iCs/>
              </w:rPr>
              <w:t>-</w:t>
            </w:r>
            <w:r w:rsidRPr="00DB3D27">
              <w:t xml:space="preserve">económico; prólogo de Pablo Salvador </w:t>
            </w:r>
            <w:proofErr w:type="spellStart"/>
            <w:r w:rsidRPr="00DB3D27">
              <w:t>Coderch</w:t>
            </w:r>
            <w:proofErr w:type="spellEnd"/>
            <w:r w:rsidRPr="00DB3D27">
              <w:t xml:space="preserve">. </w:t>
            </w:r>
            <w:proofErr w:type="spellStart"/>
            <w:r w:rsidRPr="00DB3D27">
              <w:t>Civitas</w:t>
            </w:r>
            <w:proofErr w:type="spellEnd"/>
            <w:r w:rsidRPr="00DB3D27">
              <w:t xml:space="preserve">, Madrid 2005 (ISBN: 84 7398 1618). 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rPr>
                <w:b/>
                <w:bCs/>
              </w:rPr>
            </w:pPr>
            <w:bookmarkStart w:id="2" w:name="_Toc507612320"/>
            <w:r w:rsidRPr="00DB3D27">
              <w:rPr>
                <w:b/>
                <w:bCs/>
              </w:rPr>
              <w:t>Libros (edición)</w:t>
            </w:r>
            <w:bookmarkEnd w:id="2"/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3"/>
              </w:numPr>
              <w:rPr>
                <w:iCs/>
              </w:rPr>
            </w:pPr>
            <w:r w:rsidRPr="00DB3D27">
              <w:rPr>
                <w:iCs/>
                <w:lang w:val="de-DE"/>
              </w:rPr>
              <w:t xml:space="preserve">Con Hans Kudlich, Lothar Kuhlen y Víctor Gómez: </w:t>
            </w:r>
            <w:r w:rsidRPr="00DB3D27">
              <w:rPr>
                <w:i/>
                <w:iCs/>
                <w:lang w:val="de-DE"/>
              </w:rPr>
              <w:t>Korruption und Strafrecht</w:t>
            </w:r>
            <w:r w:rsidRPr="00DB3D27">
              <w:rPr>
                <w:iCs/>
                <w:lang w:val="de-DE"/>
              </w:rPr>
              <w:t xml:space="preserve">. </w:t>
            </w:r>
            <w:r w:rsidRPr="00DB3D27">
              <w:rPr>
                <w:iCs/>
              </w:rPr>
              <w:t xml:space="preserve">C.F. Müller, Hamburgo 2018 (ISBN: 978-3-8114-0635-3) 200 pp. </w:t>
            </w:r>
          </w:p>
          <w:p w:rsidR="00DB3D27" w:rsidRPr="00DB3D27" w:rsidRDefault="00DB3D27" w:rsidP="00DB3D27">
            <w:pPr>
              <w:numPr>
                <w:ilvl w:val="0"/>
                <w:numId w:val="3"/>
              </w:numPr>
              <w:rPr>
                <w:iCs/>
              </w:rPr>
            </w:pPr>
            <w:r w:rsidRPr="00DB3D27">
              <w:t>Con</w:t>
            </w:r>
            <w:r w:rsidRPr="00DB3D27">
              <w:rPr>
                <w:iCs/>
              </w:rPr>
              <w:t xml:space="preserve"> Hans </w:t>
            </w:r>
            <w:proofErr w:type="spellStart"/>
            <w:r w:rsidRPr="00DB3D27">
              <w:rPr>
                <w:iCs/>
              </w:rPr>
              <w:t>Kudlich</w:t>
            </w:r>
            <w:proofErr w:type="spellEnd"/>
            <w:r w:rsidRPr="00DB3D27">
              <w:rPr>
                <w:iCs/>
              </w:rPr>
              <w:t xml:space="preserve"> y Juan Pablo Montiel: </w:t>
            </w:r>
            <w:r w:rsidRPr="00DB3D27">
              <w:rPr>
                <w:i/>
                <w:iCs/>
              </w:rPr>
              <w:t>Cuestiones actuales del Derecho penal médico</w:t>
            </w:r>
            <w:r w:rsidRPr="00DB3D27">
              <w:rPr>
                <w:iCs/>
              </w:rPr>
              <w:t xml:space="preserve">. Marcial Pons, Madrid 2017 (ISBN: </w:t>
            </w:r>
            <w:r w:rsidRPr="00DB3D27">
              <w:t>978-84-91234-23-4)</w:t>
            </w:r>
            <w:r w:rsidRPr="00DB3D27">
              <w:rPr>
                <w:iCs/>
              </w:rPr>
              <w:t xml:space="preserve"> 274 pp.</w:t>
            </w:r>
          </w:p>
          <w:p w:rsidR="00DB3D27" w:rsidRPr="00DB3D27" w:rsidRDefault="00DB3D27" w:rsidP="00DB3D27">
            <w:pPr>
              <w:numPr>
                <w:ilvl w:val="0"/>
                <w:numId w:val="3"/>
              </w:numPr>
              <w:rPr>
                <w:iCs/>
              </w:rPr>
            </w:pPr>
            <w:r w:rsidRPr="00DB3D27">
              <w:t xml:space="preserve">Con Ignacio Ayala: </w:t>
            </w:r>
            <w:r w:rsidRPr="00DB3D27">
              <w:rPr>
                <w:i/>
              </w:rPr>
              <w:t>Memento Práctico. Penal económico y de la empresa</w:t>
            </w:r>
            <w:r w:rsidRPr="00DB3D27">
              <w:t xml:space="preserve">. 2ª edición. Francis </w:t>
            </w:r>
            <w:proofErr w:type="spellStart"/>
            <w:r w:rsidRPr="00DB3D27">
              <w:t>Lefebvre</w:t>
            </w:r>
            <w:proofErr w:type="spellEnd"/>
            <w:r w:rsidRPr="00DB3D27">
              <w:t xml:space="preserve">, Madrid 2016 (ISBN: 978-84-16612-35-2). 1.070 pp. </w:t>
            </w:r>
          </w:p>
          <w:p w:rsidR="00DB3D27" w:rsidRPr="00DB3D27" w:rsidRDefault="00DB3D27" w:rsidP="00DB3D27">
            <w:pPr>
              <w:numPr>
                <w:ilvl w:val="0"/>
                <w:numId w:val="3"/>
              </w:numPr>
              <w:rPr>
                <w:iCs/>
              </w:rPr>
            </w:pPr>
            <w:r w:rsidRPr="00DB3D27">
              <w:rPr>
                <w:lang w:val="de-DE"/>
              </w:rPr>
              <w:t>Con Lothar Kuhlen y</w:t>
            </w:r>
            <w:r w:rsidRPr="00DB3D27">
              <w:rPr>
                <w:iCs/>
                <w:lang w:val="de-DE"/>
              </w:rPr>
              <w:t xml:space="preserve"> Hans Kudlich: </w:t>
            </w:r>
            <w:r w:rsidRPr="00DB3D27">
              <w:rPr>
                <w:i/>
                <w:iCs/>
                <w:lang w:val="de-DE"/>
              </w:rPr>
              <w:t>Compliance und Strafrecht</w:t>
            </w:r>
            <w:r w:rsidRPr="00DB3D27">
              <w:rPr>
                <w:iCs/>
                <w:lang w:val="de-DE"/>
              </w:rPr>
              <w:t>. C.F. Müller, Hamburgo 2012 (</w:t>
            </w:r>
            <w:r w:rsidRPr="00DB3D27">
              <w:rPr>
                <w:lang w:val="de-DE"/>
              </w:rPr>
              <w:t>ISBN 978-3-8114-4442-2).</w:t>
            </w:r>
            <w:r w:rsidRPr="00DB3D27">
              <w:rPr>
                <w:iCs/>
                <w:lang w:val="de-DE"/>
              </w:rPr>
              <w:t xml:space="preserve"> </w:t>
            </w:r>
            <w:r w:rsidRPr="00DB3D27">
              <w:rPr>
                <w:iCs/>
              </w:rPr>
              <w:t xml:space="preserve">248 pp. </w:t>
            </w:r>
          </w:p>
          <w:p w:rsidR="00DB3D27" w:rsidRDefault="00DB3D27" w:rsidP="00DB3D27">
            <w:pPr>
              <w:rPr>
                <w:iCs/>
              </w:rPr>
            </w:pPr>
            <w:r w:rsidRPr="00DB3D27">
              <w:rPr>
                <w:iCs/>
              </w:rPr>
              <w:tab/>
              <w:t>Hay edición española, “</w:t>
            </w:r>
            <w:proofErr w:type="spellStart"/>
            <w:r w:rsidRPr="00DB3D27">
              <w:rPr>
                <w:iCs/>
              </w:rPr>
              <w:t>Compliance</w:t>
            </w:r>
            <w:proofErr w:type="spellEnd"/>
            <w:r w:rsidRPr="00DB3D27">
              <w:rPr>
                <w:iCs/>
              </w:rPr>
              <w:t xml:space="preserve"> y Teoría del Derecho penal”, Marcial Pons 2013, ISBN </w:t>
            </w:r>
            <w:r w:rsidRPr="00DB3D27">
              <w:t>9788415948001</w:t>
            </w:r>
            <w:r w:rsidRPr="00DB3D27">
              <w:rPr>
                <w:iCs/>
              </w:rPr>
              <w:t xml:space="preserve">). </w:t>
            </w:r>
          </w:p>
          <w:p w:rsidR="00DB3D27" w:rsidRDefault="00DB3D27" w:rsidP="00DB3D27">
            <w:pPr>
              <w:numPr>
                <w:ilvl w:val="0"/>
                <w:numId w:val="3"/>
              </w:numPr>
              <w:rPr>
                <w:iCs/>
              </w:rPr>
            </w:pPr>
            <w:r w:rsidRPr="00DB3D27">
              <w:rPr>
                <w:i/>
              </w:rPr>
              <w:t>Memento</w:t>
            </w:r>
            <w:r w:rsidRPr="00DB3D27">
              <w:rPr>
                <w:i/>
                <w:iCs/>
              </w:rPr>
              <w:t xml:space="preserve"> Práctico. Penal económico y de la empresa</w:t>
            </w:r>
            <w:r w:rsidRPr="00DB3D27">
              <w:rPr>
                <w:iCs/>
              </w:rPr>
              <w:t xml:space="preserve">. Ed. Francis </w:t>
            </w:r>
            <w:proofErr w:type="spellStart"/>
            <w:r w:rsidRPr="00DB3D27">
              <w:rPr>
                <w:iCs/>
              </w:rPr>
              <w:t>Lefebvre</w:t>
            </w:r>
            <w:proofErr w:type="spellEnd"/>
            <w:r w:rsidRPr="00DB3D27">
              <w:rPr>
                <w:iCs/>
              </w:rPr>
              <w:t xml:space="preserve">, Madrid 2011 (ISBN: 978-84-15-056430). 1.011 pp. </w:t>
            </w:r>
          </w:p>
          <w:p w:rsidR="00DB3D27" w:rsidRDefault="00DB3D27" w:rsidP="00DB3D27">
            <w:pPr>
              <w:numPr>
                <w:ilvl w:val="0"/>
                <w:numId w:val="3"/>
              </w:numPr>
              <w:rPr>
                <w:iCs/>
              </w:rPr>
            </w:pPr>
            <w:r w:rsidRPr="00DB3D27">
              <w:rPr>
                <w:i/>
                <w:iCs/>
              </w:rPr>
              <w:t>Memento Experto Reforma Penal 2010. Ley Orgánica 5/2010</w:t>
            </w:r>
            <w:r w:rsidRPr="00DB3D27">
              <w:rPr>
                <w:iCs/>
              </w:rPr>
              <w:t xml:space="preserve">. Ed. Francis </w:t>
            </w:r>
            <w:proofErr w:type="spellStart"/>
            <w:r w:rsidRPr="00DB3D27">
              <w:rPr>
                <w:iCs/>
              </w:rPr>
              <w:t>Lefebvre</w:t>
            </w:r>
            <w:proofErr w:type="spellEnd"/>
            <w:r w:rsidRPr="00DB3D27">
              <w:rPr>
                <w:iCs/>
              </w:rPr>
              <w:t xml:space="preserve">, Madrid 2010 (ISBN: 978-84-92-612925). 845 pp. </w:t>
            </w:r>
          </w:p>
          <w:p w:rsidR="00DB3D27" w:rsidRDefault="00DB3D27" w:rsidP="00DB3D27">
            <w:pPr>
              <w:numPr>
                <w:ilvl w:val="0"/>
                <w:numId w:val="3"/>
              </w:numPr>
              <w:rPr>
                <w:iCs/>
              </w:rPr>
            </w:pPr>
            <w:r w:rsidRPr="00DB3D27">
              <w:rPr>
                <w:iCs/>
              </w:rPr>
              <w:t xml:space="preserve">Con </w:t>
            </w:r>
            <w:proofErr w:type="spellStart"/>
            <w:r w:rsidRPr="00DB3D27">
              <w:rPr>
                <w:iCs/>
              </w:rPr>
              <w:t>Juli</w:t>
            </w:r>
            <w:proofErr w:type="spellEnd"/>
            <w:r w:rsidRPr="00DB3D27">
              <w:rPr>
                <w:iCs/>
              </w:rPr>
              <w:t xml:space="preserve"> Ponce: </w:t>
            </w:r>
            <w:r w:rsidRPr="00DB3D27">
              <w:rPr>
                <w:i/>
                <w:iCs/>
              </w:rPr>
              <w:t xml:space="preserve">Convivencia ciudadana, seguridad pública y urbanismo. </w:t>
            </w:r>
            <w:r w:rsidRPr="00DB3D27">
              <w:rPr>
                <w:i/>
              </w:rPr>
              <w:t>Diez</w:t>
            </w:r>
            <w:r w:rsidRPr="00DB3D27">
              <w:rPr>
                <w:i/>
                <w:iCs/>
              </w:rPr>
              <w:t xml:space="preserve"> textos fundamentales del panorama internacional</w:t>
            </w:r>
            <w:r w:rsidRPr="00DB3D27">
              <w:rPr>
                <w:iCs/>
              </w:rPr>
              <w:t>. Fundación Democracia y Gobierno Local/Diputación Barcelona, Barcelona 2008 (ISBN: 978 84 6123131</w:t>
            </w:r>
            <w:r>
              <w:rPr>
                <w:iCs/>
              </w:rPr>
              <w:t xml:space="preserve"> </w:t>
            </w:r>
            <w:r w:rsidRPr="00DB3D27">
              <w:rPr>
                <w:iCs/>
              </w:rPr>
              <w:t>7).</w:t>
            </w:r>
          </w:p>
          <w:p w:rsidR="00DB3D27" w:rsidRPr="00DB3D27" w:rsidRDefault="00DB3D27" w:rsidP="00DB3D27">
            <w:pPr>
              <w:numPr>
                <w:ilvl w:val="0"/>
                <w:numId w:val="3"/>
              </w:numPr>
              <w:rPr>
                <w:iCs/>
              </w:rPr>
            </w:pPr>
            <w:r w:rsidRPr="00DB3D27">
              <w:t xml:space="preserve">Con Rafael Alcácer y María Martín Lorenzo: </w:t>
            </w:r>
            <w:r w:rsidRPr="00DB3D27">
              <w:rPr>
                <w:i/>
                <w:iCs/>
              </w:rPr>
              <w:t xml:space="preserve">La teoría del bien </w:t>
            </w:r>
            <w:r w:rsidRPr="00DB3D27">
              <w:rPr>
                <w:i/>
              </w:rPr>
              <w:t>jurídico</w:t>
            </w:r>
            <w:r w:rsidRPr="00DB3D27">
              <w:t xml:space="preserve"> (edición española de la obra colectiva “Die </w:t>
            </w:r>
            <w:proofErr w:type="spellStart"/>
            <w:r w:rsidRPr="00DB3D27">
              <w:t>Rechtsgutstheorie</w:t>
            </w:r>
            <w:proofErr w:type="spellEnd"/>
            <w:r w:rsidRPr="00DB3D27">
              <w:t xml:space="preserve">”). Marcial Pons, Madrid-Barcelona 2007 (ISBN 978-84-9768-358-6). 478 pp. Hay segunda edición, en Marcial Pons, 2016.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rPr>
                <w:b/>
                <w:bCs/>
              </w:rPr>
            </w:pPr>
            <w:bookmarkStart w:id="3" w:name="_Toc507612321"/>
            <w:r>
              <w:rPr>
                <w:b/>
                <w:bCs/>
              </w:rPr>
              <w:t>A</w:t>
            </w:r>
            <w:r w:rsidRPr="00DB3D27">
              <w:rPr>
                <w:b/>
                <w:bCs/>
              </w:rPr>
              <w:t>rtículos y capítulos de libro</w:t>
            </w:r>
            <w:bookmarkEnd w:id="3"/>
          </w:p>
          <w:p w:rsidR="00DB3D27" w:rsidRPr="00DB3D27" w:rsidRDefault="00DB3D27" w:rsidP="00DB3D27">
            <w:pPr>
              <w:rPr>
                <w:b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iCs/>
              </w:rPr>
            </w:pPr>
            <w:r w:rsidRPr="00DB3D27">
              <w:rPr>
                <w:iCs/>
              </w:rPr>
              <w:t xml:space="preserve">“¿Más calor que luz? Vicios y virtudes de la publicidad de la información en la política criminal” en </w:t>
            </w:r>
            <w:r w:rsidRPr="00DB3D27">
              <w:rPr>
                <w:i/>
                <w:iCs/>
              </w:rPr>
              <w:t xml:space="preserve">Teoría y Derecho </w:t>
            </w:r>
            <w:r w:rsidRPr="00DB3D27">
              <w:rPr>
                <w:iCs/>
              </w:rPr>
              <w:t>24, diciembre de 2018, pp. 116-134.</w:t>
            </w:r>
          </w:p>
          <w:p w:rsidR="00DB3D27" w:rsidRPr="00DB3D27" w:rsidRDefault="00DB3D27" w:rsidP="00DB3D27">
            <w:pPr>
              <w:rPr>
                <w:i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iCs/>
                <w:lang w:val="de-DE"/>
              </w:rPr>
            </w:pPr>
            <w:r w:rsidRPr="00DB3D27">
              <w:rPr>
                <w:iCs/>
                <w:lang w:val="de-DE"/>
              </w:rPr>
              <w:t xml:space="preserve">“Korruptiom im Sport im Lichte des spanischem Strafrechts”. En Kudlich/Kuhlen/Gómez/Ortiz de Urbina (dirs.): </w:t>
            </w:r>
            <w:r w:rsidRPr="00DB3D27">
              <w:rPr>
                <w:i/>
                <w:iCs/>
                <w:lang w:val="de-DE"/>
              </w:rPr>
              <w:t>Korruption im Strafrecht</w:t>
            </w:r>
            <w:r w:rsidRPr="00DB3D27">
              <w:rPr>
                <w:iCs/>
                <w:lang w:val="de-DE"/>
              </w:rPr>
              <w:t>, C.F.Müller, Hamburgo 2018, pp. 101-121.</w:t>
            </w:r>
          </w:p>
          <w:p w:rsidR="00DB3D27" w:rsidRPr="00DB3D27" w:rsidRDefault="00DB3D27" w:rsidP="00DB3D27">
            <w:pPr>
              <w:rPr>
                <w:i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iCs/>
              </w:rPr>
            </w:pPr>
            <w:r w:rsidRPr="00DB3D27">
              <w:rPr>
                <w:iCs/>
              </w:rPr>
              <w:t xml:space="preserve">“Cultura de cumplimiento y exención de responsabilidad de las personas jurídicas”. En </w:t>
            </w:r>
            <w:r w:rsidRPr="00DB3D27">
              <w:rPr>
                <w:i/>
                <w:iCs/>
              </w:rPr>
              <w:t>Revista Internacional Transparencia e Integridad</w:t>
            </w:r>
            <w:r w:rsidRPr="00DB3D27">
              <w:rPr>
                <w:iCs/>
              </w:rPr>
              <w:t xml:space="preserve"> nº 6, enero-abril de 2018. Disponible en: </w:t>
            </w:r>
            <w:hyperlink r:id="rId8" w:history="1">
              <w:r w:rsidRPr="00DB3D27">
                <w:rPr>
                  <w:rStyle w:val="Hipervnculo"/>
                  <w:iCs/>
                </w:rPr>
                <w:t>https://revistainternacionaltransparencia.org/wp-content/uploads/2018/04/i%C3%B1igo_ortiz.pdf</w:t>
              </w:r>
            </w:hyperlink>
            <w:r w:rsidRPr="00DB3D27">
              <w:rPr>
                <w:iCs/>
              </w:rPr>
              <w:t xml:space="preserve"> </w:t>
            </w:r>
          </w:p>
          <w:p w:rsidR="00DB3D27" w:rsidRPr="00DB3D27" w:rsidRDefault="00DB3D27" w:rsidP="00DB3D27">
            <w:pPr>
              <w:rPr>
                <w:i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iCs/>
              </w:rPr>
            </w:pPr>
            <w:r w:rsidRPr="00DB3D27">
              <w:rPr>
                <w:iCs/>
              </w:rPr>
              <w:t>“Delitos contra la administración pública”, en Silva (</w:t>
            </w:r>
            <w:proofErr w:type="spellStart"/>
            <w:r w:rsidRPr="00DB3D27">
              <w:rPr>
                <w:iCs/>
              </w:rPr>
              <w:t>dir.</w:t>
            </w:r>
            <w:proofErr w:type="spellEnd"/>
            <w:r w:rsidRPr="00DB3D27">
              <w:rPr>
                <w:iCs/>
              </w:rPr>
              <w:t xml:space="preserve">)/Ragués (Coord.): </w:t>
            </w:r>
            <w:r w:rsidRPr="00DB3D27">
              <w:rPr>
                <w:i/>
                <w:iCs/>
              </w:rPr>
              <w:t>Lecciones de Derecho penal parte especial</w:t>
            </w:r>
            <w:r w:rsidRPr="00DB3D27">
              <w:rPr>
                <w:iCs/>
              </w:rPr>
              <w:t>. 5ª ed., Atelier 2018, pp. 363-392.</w:t>
            </w:r>
          </w:p>
          <w:p w:rsidR="00DB3D27" w:rsidRPr="00DB3D27" w:rsidRDefault="00DB3D27" w:rsidP="00DB3D27">
            <w:pPr>
              <w:rPr>
                <w:i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iCs/>
              </w:rPr>
            </w:pPr>
            <w:r w:rsidRPr="00DB3D27">
              <w:rPr>
                <w:iCs/>
              </w:rPr>
              <w:t xml:space="preserve">“Selección de bienes jurídico-penales conforme a la Constitución: el caso de la protección de la competencia”, en Silva </w:t>
            </w:r>
            <w:r w:rsidRPr="00DB3D27">
              <w:rPr>
                <w:i/>
                <w:iCs/>
              </w:rPr>
              <w:t>et al</w:t>
            </w:r>
            <w:r w:rsidRPr="00DB3D27">
              <w:rPr>
                <w:iCs/>
              </w:rPr>
              <w:t xml:space="preserve"> (</w:t>
            </w:r>
            <w:proofErr w:type="spellStart"/>
            <w:r w:rsidRPr="00DB3D27">
              <w:rPr>
                <w:iCs/>
              </w:rPr>
              <w:t>coords</w:t>
            </w:r>
            <w:proofErr w:type="spellEnd"/>
            <w:r w:rsidRPr="00DB3D27">
              <w:rPr>
                <w:iCs/>
              </w:rPr>
              <w:t xml:space="preserve">.): </w:t>
            </w:r>
            <w:r w:rsidRPr="00DB3D27">
              <w:rPr>
                <w:i/>
                <w:iCs/>
              </w:rPr>
              <w:t>Estudios de Derecho penal. Homenaje al Profesor Santiago Mir Puig</w:t>
            </w:r>
            <w:r w:rsidRPr="00DB3D27">
              <w:rPr>
                <w:iCs/>
              </w:rPr>
              <w:t xml:space="preserve">. B de F, Madrid 2017, pp. 1.119-1.130. </w:t>
            </w:r>
          </w:p>
          <w:p w:rsidR="00DB3D27" w:rsidRPr="00DB3D27" w:rsidRDefault="00DB3D27" w:rsidP="00DB3D27">
            <w:pPr>
              <w:rPr>
                <w:i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iCs/>
              </w:rPr>
            </w:pPr>
            <w:r w:rsidRPr="00DB3D27">
              <w:rPr>
                <w:iCs/>
              </w:rPr>
              <w:t xml:space="preserve"> “Derecho Penal laboral: ¿Necesario? ¿Útil? Un análisis de la mano de la experiencia española”, en Ambos </w:t>
            </w:r>
            <w:r w:rsidRPr="00DB3D27">
              <w:rPr>
                <w:i/>
                <w:iCs/>
              </w:rPr>
              <w:t>et al</w:t>
            </w:r>
            <w:r w:rsidRPr="00DB3D27">
              <w:rPr>
                <w:iCs/>
              </w:rPr>
              <w:t xml:space="preserve"> (</w:t>
            </w:r>
            <w:proofErr w:type="spellStart"/>
            <w:r w:rsidRPr="00DB3D27">
              <w:rPr>
                <w:iCs/>
              </w:rPr>
              <w:t>coords</w:t>
            </w:r>
            <w:proofErr w:type="spellEnd"/>
            <w:r w:rsidRPr="00DB3D27">
              <w:rPr>
                <w:iCs/>
              </w:rPr>
              <w:t xml:space="preserve">.): </w:t>
            </w:r>
            <w:r w:rsidRPr="00DB3D27">
              <w:rPr>
                <w:i/>
                <w:iCs/>
              </w:rPr>
              <w:t>Reformas penales</w:t>
            </w:r>
            <w:r w:rsidRPr="00DB3D27">
              <w:rPr>
                <w:iCs/>
              </w:rPr>
              <w:t xml:space="preserve">. Ediciones DER, Santiago de Chile 2017, pp. 187-212. </w:t>
            </w:r>
          </w:p>
          <w:p w:rsidR="00DB3D27" w:rsidRPr="00DB3D27" w:rsidRDefault="00DB3D27" w:rsidP="00DB3D27">
            <w:pPr>
              <w:rPr>
                <w:i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iCs/>
              </w:rPr>
            </w:pPr>
            <w:r w:rsidRPr="00DB3D27">
              <w:rPr>
                <w:iCs/>
              </w:rPr>
              <w:t xml:space="preserve">(Junto con María Gutiérrez Rodríguez) ”Conductas restrictivas de la competencia y Derecho penal”, en Robles Martín-Laborda (Coord.): </w:t>
            </w:r>
            <w:r w:rsidRPr="00DB3D27">
              <w:rPr>
                <w:i/>
                <w:iCs/>
              </w:rPr>
              <w:t>La lucha contra las restricciones de la competencia</w:t>
            </w:r>
            <w:r w:rsidRPr="00DB3D27">
              <w:rPr>
                <w:iCs/>
              </w:rPr>
              <w:t xml:space="preserve">, </w:t>
            </w:r>
            <w:proofErr w:type="spellStart"/>
            <w:r w:rsidRPr="00DB3D27">
              <w:rPr>
                <w:iCs/>
              </w:rPr>
              <w:t>Comares</w:t>
            </w:r>
            <w:proofErr w:type="spellEnd"/>
            <w:r w:rsidRPr="00DB3D27">
              <w:rPr>
                <w:iCs/>
              </w:rPr>
              <w:t xml:space="preserve">, Granada 2017, pp. 79-121. </w:t>
            </w:r>
          </w:p>
          <w:p w:rsidR="00DB3D27" w:rsidRPr="00DB3D27" w:rsidRDefault="00DB3D27" w:rsidP="00DB3D27">
            <w:pPr>
              <w:rPr>
                <w:i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iCs/>
                <w:lang w:val="de-DE"/>
              </w:rPr>
            </w:pPr>
            <w:r w:rsidRPr="00DB3D27">
              <w:rPr>
                <w:iCs/>
                <w:lang w:val="de-DE"/>
              </w:rPr>
              <w:t xml:space="preserve">“Priorisierung von Gesundheitsdienstleistungen: die ‘QALY‘-Perskeptive und ihre Folgen für die Lehre vom Notstand“, en Kudlich/Jäger/Montiel (eds.): </w:t>
            </w:r>
            <w:r w:rsidRPr="00DB3D27">
              <w:rPr>
                <w:i/>
                <w:iCs/>
                <w:lang w:val="de-DE"/>
              </w:rPr>
              <w:t>Aktuelle Fragen des Medizinstrafrechts</w:t>
            </w:r>
            <w:r w:rsidRPr="00DB3D27">
              <w:rPr>
                <w:iCs/>
                <w:lang w:val="de-DE"/>
              </w:rPr>
              <w:t xml:space="preserve">, Nomos, Baden-Baden 2017, pp. 133-152. </w:t>
            </w:r>
          </w:p>
          <w:p w:rsidR="00DB3D27" w:rsidRPr="00DB3D27" w:rsidRDefault="00DB3D27" w:rsidP="00DB3D27">
            <w:pPr>
              <w:rPr>
                <w:iCs/>
                <w:lang w:val="de-DE"/>
              </w:rPr>
            </w:pPr>
          </w:p>
          <w:p w:rsidR="00DB3D27" w:rsidRPr="00DB3D27" w:rsidRDefault="00DB3D27" w:rsidP="00DB3D27">
            <w:pPr>
              <w:rPr>
                <w:iCs/>
              </w:rPr>
            </w:pPr>
            <w:r w:rsidRPr="00DB3D27">
              <w:rPr>
                <w:iCs/>
              </w:rPr>
              <w:t xml:space="preserve">Publicado también en castellano: “Priorización de servicios sanitarios: la perspectiva </w:t>
            </w:r>
            <w:proofErr w:type="gramStart"/>
            <w:r w:rsidRPr="00DB3D27">
              <w:rPr>
                <w:iCs/>
              </w:rPr>
              <w:t>‘QALY‘ y</w:t>
            </w:r>
            <w:proofErr w:type="gramEnd"/>
            <w:r w:rsidRPr="00DB3D27">
              <w:rPr>
                <w:iCs/>
              </w:rPr>
              <w:t xml:space="preserve"> sus implicaciones para la teoría del estado de necesidad”, en </w:t>
            </w:r>
            <w:proofErr w:type="spellStart"/>
            <w:r w:rsidRPr="00DB3D27">
              <w:rPr>
                <w:iCs/>
              </w:rPr>
              <w:t>Kudlich</w:t>
            </w:r>
            <w:proofErr w:type="spellEnd"/>
            <w:r w:rsidRPr="00DB3D27">
              <w:rPr>
                <w:iCs/>
              </w:rPr>
              <w:t xml:space="preserve">/Montiel/Ortiz de Urbina: </w:t>
            </w:r>
            <w:r w:rsidRPr="00DB3D27">
              <w:rPr>
                <w:i/>
                <w:iCs/>
              </w:rPr>
              <w:t>Cuestiones actuales del Derecho penal médico</w:t>
            </w:r>
            <w:r w:rsidRPr="00DB3D27">
              <w:rPr>
                <w:iCs/>
              </w:rPr>
              <w:t>. Marcial Pons, Madrid 2017, pp. 109-124</w:t>
            </w:r>
          </w:p>
          <w:p w:rsidR="00DB3D27" w:rsidRPr="00DB3D27" w:rsidRDefault="00DB3D27" w:rsidP="00DB3D27">
            <w:pPr>
              <w:rPr>
                <w:i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iCs/>
              </w:rPr>
            </w:pPr>
            <w:r w:rsidRPr="00DB3D27">
              <w:rPr>
                <w:iCs/>
              </w:rPr>
              <w:t>“¿</w:t>
            </w:r>
            <w:proofErr w:type="spellStart"/>
            <w:r w:rsidRPr="00DB3D27">
              <w:rPr>
                <w:iCs/>
              </w:rPr>
              <w:t>Consecuencialismo</w:t>
            </w:r>
            <w:proofErr w:type="spellEnd"/>
            <w:r w:rsidRPr="00DB3D27">
              <w:rPr>
                <w:iCs/>
              </w:rPr>
              <w:t xml:space="preserve"> sin consecuencias? ¿Deontología sin merecimiento? Acerca de algunas aporías de la teoría de la pena en el Derecho penal continental”, en </w:t>
            </w:r>
            <w:proofErr w:type="spellStart"/>
            <w:r w:rsidRPr="00DB3D27">
              <w:rPr>
                <w:iCs/>
              </w:rPr>
              <w:t>Carnevalli</w:t>
            </w:r>
            <w:proofErr w:type="spellEnd"/>
            <w:r w:rsidRPr="00DB3D27">
              <w:rPr>
                <w:iCs/>
              </w:rPr>
              <w:t xml:space="preserve"> (</w:t>
            </w:r>
            <w:proofErr w:type="spellStart"/>
            <w:r w:rsidRPr="00DB3D27">
              <w:rPr>
                <w:iCs/>
              </w:rPr>
              <w:t>coord</w:t>
            </w:r>
            <w:proofErr w:type="spellEnd"/>
            <w:r w:rsidRPr="00DB3D27">
              <w:rPr>
                <w:iCs/>
              </w:rPr>
              <w:t xml:space="preserve">): </w:t>
            </w:r>
            <w:r w:rsidRPr="00DB3D27">
              <w:rPr>
                <w:i/>
                <w:iCs/>
              </w:rPr>
              <w:t>Derecho, sanción y justicia penal</w:t>
            </w:r>
            <w:r w:rsidRPr="00DB3D27">
              <w:rPr>
                <w:iCs/>
              </w:rPr>
              <w:t xml:space="preserve">, </w:t>
            </w:r>
            <w:proofErr w:type="spellStart"/>
            <w:r w:rsidRPr="00DB3D27">
              <w:rPr>
                <w:iCs/>
              </w:rPr>
              <w:t>BdeF</w:t>
            </w:r>
            <w:proofErr w:type="spellEnd"/>
            <w:r w:rsidRPr="00DB3D27">
              <w:rPr>
                <w:iCs/>
              </w:rPr>
              <w:t xml:space="preserve">, Montevideo-Buenos Aires, 2017, pp. 419-444. 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DB3D27">
              <w:rPr>
                <w:lang w:val="en-US"/>
              </w:rPr>
              <w:t xml:space="preserve">“Economics as a Tool in Legislative Evaluation: Cost-Analysis, Cost-Efficacy and Cost-Benefit”, </w:t>
            </w:r>
            <w:proofErr w:type="spellStart"/>
            <w:r w:rsidRPr="00DB3D27">
              <w:rPr>
                <w:lang w:val="en-US"/>
              </w:rPr>
              <w:t>en</w:t>
            </w:r>
            <w:proofErr w:type="spellEnd"/>
            <w:r w:rsidRPr="00DB3D27">
              <w:rPr>
                <w:lang w:val="en-US"/>
              </w:rPr>
              <w:t xml:space="preserve"> Nieto/Muñoz de Morales (eds.): </w:t>
            </w:r>
            <w:r w:rsidRPr="00DB3D27">
              <w:rPr>
                <w:i/>
                <w:lang w:val="en-US"/>
              </w:rPr>
              <w:t>Towards a Rational Legislative Evaluation in Criminal Law</w:t>
            </w:r>
            <w:r w:rsidRPr="00DB3D27">
              <w:rPr>
                <w:lang w:val="en-US"/>
              </w:rPr>
              <w:t xml:space="preserve">. Springer International, </w:t>
            </w:r>
            <w:proofErr w:type="spellStart"/>
            <w:r w:rsidRPr="00DB3D27">
              <w:rPr>
                <w:lang w:val="en-US"/>
              </w:rPr>
              <w:t>Suiza</w:t>
            </w:r>
            <w:proofErr w:type="spellEnd"/>
            <w:r w:rsidRPr="00DB3D27">
              <w:rPr>
                <w:lang w:val="en-US"/>
              </w:rPr>
              <w:t xml:space="preserve"> 2016, pp. 49-74. </w:t>
            </w:r>
          </w:p>
          <w:p w:rsidR="00DB3D27" w:rsidRPr="00DB3D27" w:rsidRDefault="00DB3D27" w:rsidP="00DB3D27">
            <w:pPr>
              <w:rPr>
                <w:lang w:val="en-US"/>
              </w:rPr>
            </w:pPr>
          </w:p>
          <w:p w:rsidR="00DB3D27" w:rsidRPr="00DB3D27" w:rsidRDefault="00DB3D27" w:rsidP="00DB3D27">
            <w:r w:rsidRPr="00DB3D27">
              <w:t xml:space="preserve">Publicado también en castellano: </w:t>
            </w:r>
            <w:r w:rsidRPr="00DB3D27">
              <w:rPr>
                <w:i/>
              </w:rPr>
              <w:t>“</w:t>
            </w:r>
            <w:r w:rsidRPr="00DB3D27">
              <w:rPr>
                <w:bCs/>
              </w:rPr>
              <w:t xml:space="preserve">La economía como herramienta en la </w:t>
            </w:r>
            <w:r w:rsidRPr="00DB3D27">
              <w:rPr>
                <w:bCs/>
              </w:rPr>
              <w:lastRenderedPageBreak/>
              <w:t>evaluación legislativa</w:t>
            </w:r>
            <w:r w:rsidRPr="00DB3D27">
              <w:t xml:space="preserve">: análisis de costes, coste-eficacia y coste-beneficio”. En: Becerra/Muñoz de Morales/Nieto (eds.): </w:t>
            </w:r>
            <w:r w:rsidRPr="00DB3D27">
              <w:rPr>
                <w:i/>
              </w:rPr>
              <w:t>Hacia una evaluación racional de las leyes penales</w:t>
            </w:r>
            <w:r w:rsidRPr="00DB3D27">
              <w:t>.  Marcial Pons, Madrid 2016, pp. 79-105.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“Responsabilidad penal de las personas jurídicas”, en Ayala/Ortiz de Urbina (</w:t>
            </w:r>
            <w:proofErr w:type="spellStart"/>
            <w:r w:rsidRPr="00DB3D27">
              <w:t>coords</w:t>
            </w:r>
            <w:proofErr w:type="spellEnd"/>
            <w:r w:rsidRPr="00DB3D27">
              <w:t xml:space="preserve">.): </w:t>
            </w:r>
            <w:r w:rsidRPr="00DB3D27">
              <w:rPr>
                <w:i/>
              </w:rPr>
              <w:t>Memento Práctico Penal Económico y de la Empresa. 2016-2017</w:t>
            </w:r>
            <w:r w:rsidRPr="00DB3D27">
              <w:t xml:space="preserve">. 2ª ed., Francis </w:t>
            </w:r>
            <w:proofErr w:type="spellStart"/>
            <w:r w:rsidRPr="00DB3D27">
              <w:t>Lefebvre</w:t>
            </w:r>
            <w:proofErr w:type="spellEnd"/>
            <w:r w:rsidRPr="00DB3D27">
              <w:t xml:space="preserve">, Madrid 2016, pp. 165-200 (1ª ed., 2011, pp. 153-191).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Junto con Fuentes Osorio: “Delitos contra el honor”, en Ayala/Ortiz de Urbina (</w:t>
            </w:r>
            <w:proofErr w:type="spellStart"/>
            <w:r w:rsidRPr="00DB3D27">
              <w:t>coords</w:t>
            </w:r>
            <w:proofErr w:type="spellEnd"/>
            <w:r w:rsidRPr="00DB3D27">
              <w:t xml:space="preserve">.): </w:t>
            </w:r>
            <w:r w:rsidRPr="00DB3D27">
              <w:rPr>
                <w:i/>
              </w:rPr>
              <w:t>Memento Práctico Penal Económico y de la Empresa. 2016-2017</w:t>
            </w:r>
            <w:r w:rsidRPr="00DB3D27">
              <w:t xml:space="preserve">. 2ª ed., Francis </w:t>
            </w:r>
            <w:proofErr w:type="spellStart"/>
            <w:r w:rsidRPr="00DB3D27">
              <w:t>Lefebvre</w:t>
            </w:r>
            <w:proofErr w:type="spellEnd"/>
            <w:r w:rsidRPr="00DB3D27">
              <w:t>, Madrid 2016, pp. 389-410 (1ª ed., 2011, pp. 367-387).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Junto con Martín Lorenzo: “Protección penal de la seguridad en el trabajo”, en Ayala/Ortiz de Urbina (</w:t>
            </w:r>
            <w:proofErr w:type="spellStart"/>
            <w:r w:rsidRPr="00DB3D27">
              <w:t>coords</w:t>
            </w:r>
            <w:proofErr w:type="spellEnd"/>
            <w:r w:rsidRPr="00DB3D27">
              <w:t xml:space="preserve">.): </w:t>
            </w:r>
            <w:r w:rsidRPr="00DB3D27">
              <w:rPr>
                <w:i/>
              </w:rPr>
              <w:t>Memento Práctico Penal Económico y de la Empresa. 20161-2017</w:t>
            </w:r>
            <w:r w:rsidRPr="00DB3D27">
              <w:t xml:space="preserve">. 2ª ed., Francis </w:t>
            </w:r>
            <w:proofErr w:type="spellStart"/>
            <w:r w:rsidRPr="00DB3D27">
              <w:t>Lefebvre</w:t>
            </w:r>
            <w:proofErr w:type="spellEnd"/>
            <w:r w:rsidRPr="00DB3D27">
              <w:t>, Madrid 2016, pp. 803-828 (1ª ed., 2011, pp. 749-774).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“Delitos contra la administración pública”, en Ayala/Ortiz de Urbina (</w:t>
            </w:r>
            <w:proofErr w:type="spellStart"/>
            <w:r w:rsidRPr="00DB3D27">
              <w:t>coords</w:t>
            </w:r>
            <w:proofErr w:type="spellEnd"/>
            <w:r w:rsidRPr="00DB3D27">
              <w:t xml:space="preserve">.): </w:t>
            </w:r>
            <w:r w:rsidRPr="00DB3D27">
              <w:rPr>
                <w:i/>
              </w:rPr>
              <w:t>Memento Práctico Penal Económico y de la Empresa. 2011-2012</w:t>
            </w:r>
            <w:r w:rsidRPr="00DB3D27">
              <w:t xml:space="preserve">. 2ª ed., Francis </w:t>
            </w:r>
            <w:proofErr w:type="spellStart"/>
            <w:r w:rsidRPr="00DB3D27">
              <w:t>Lefebvre</w:t>
            </w:r>
            <w:proofErr w:type="spellEnd"/>
            <w:r w:rsidRPr="00DB3D27">
              <w:t xml:space="preserve">, Madrid 2016, pp. 949-968 (1ª </w:t>
            </w:r>
            <w:proofErr w:type="spellStart"/>
            <w:r w:rsidRPr="00DB3D27">
              <w:t>ed</w:t>
            </w:r>
            <w:proofErr w:type="spellEnd"/>
            <w:r w:rsidRPr="00DB3D27">
              <w:t>, 2011, pp. 893-908).</w:t>
            </w:r>
          </w:p>
          <w:p w:rsidR="00DB3D27" w:rsidRPr="00DB3D27" w:rsidRDefault="00DB3D27" w:rsidP="00DB3D27">
            <w:r w:rsidRPr="00DB3D27">
              <w:t xml:space="preserve"> </w:t>
            </w:r>
          </w:p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“Análisis económico y delito: lo que hay y lo que puede haber”. </w:t>
            </w:r>
            <w:r w:rsidRPr="00DB3D27">
              <w:rPr>
                <w:i/>
              </w:rPr>
              <w:t>Economía industrial</w:t>
            </w:r>
            <w:r w:rsidRPr="00DB3D27">
              <w:t xml:space="preserve">, ISSN 0422-2784, Nº 398, 2015, págs. 55-64. Disponible en: </w:t>
            </w:r>
            <w:hyperlink r:id="rId9" w:history="1">
              <w:r w:rsidRPr="00DB3D27">
                <w:rPr>
                  <w:rStyle w:val="Hipervnculo"/>
                </w:rPr>
                <w:t>http://www.minetad.gob.es/Publicaciones/Publicacionesperiodicas/EconomiaIndustrial/RevistaEconomiaIndustrial/398/%C3%8D%C3%91IGO%20ORTIZ%20DE%20URBINA.pdf</w:t>
              </w:r>
            </w:hyperlink>
            <w:r w:rsidRPr="00DB3D27">
              <w:t xml:space="preserve">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Junto con Montaner Fernández, R.: “Protección penal de los bienes públicos”, en González/</w:t>
            </w:r>
            <w:proofErr w:type="spellStart"/>
            <w:r w:rsidRPr="00DB3D27">
              <w:t>Agoués</w:t>
            </w:r>
            <w:proofErr w:type="spellEnd"/>
            <w:r w:rsidRPr="00DB3D27">
              <w:t xml:space="preserve"> (</w:t>
            </w:r>
            <w:proofErr w:type="spellStart"/>
            <w:r w:rsidRPr="00DB3D27">
              <w:t>coords</w:t>
            </w:r>
            <w:proofErr w:type="spellEnd"/>
            <w:r w:rsidRPr="00DB3D27">
              <w:t xml:space="preserve">.): </w:t>
            </w:r>
            <w:r w:rsidRPr="00DB3D27">
              <w:rPr>
                <w:i/>
              </w:rPr>
              <w:t xml:space="preserve">Derecho de los bienes </w:t>
            </w:r>
            <w:r w:rsidRPr="00DB3D27">
              <w:rPr>
                <w:bCs/>
                <w:i/>
                <w:iCs/>
              </w:rPr>
              <w:t>públicos</w:t>
            </w:r>
            <w:r w:rsidRPr="00DB3D27">
              <w:t xml:space="preserve">, Tirant lo Blanch, Valencia 2015 (ISBN 978-84-9086-020-5), págs. 643-697. El índice de la obra, con atribución de la autoría de cada capítulo, puede consultarse en </w:t>
            </w:r>
            <w:hyperlink r:id="rId10" w:history="1">
              <w:r w:rsidRPr="00DB3D27">
                <w:rPr>
                  <w:rStyle w:val="Hipervnculo"/>
                </w:rPr>
                <w:t>http://www.tirant.com/editorial/ebook/derecho-de-los-bienes-publicos-3-edicion-2015-julio-v-gonzalez-garcia-9788490860205</w:t>
              </w:r>
            </w:hyperlink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rPr>
                <w:bCs/>
                <w:iCs/>
                <w:lang w:val="en-US"/>
              </w:rPr>
              <w:t>“</w:t>
            </w:r>
            <w:r w:rsidRPr="00DB3D27">
              <w:rPr>
                <w:bCs/>
                <w:i/>
                <w:iCs/>
                <w:lang w:val="en-US"/>
              </w:rPr>
              <w:t xml:space="preserve">Too much of a good thing? </w:t>
            </w:r>
            <w:r w:rsidRPr="00DB3D27">
              <w:rPr>
                <w:bCs/>
              </w:rPr>
              <w:t xml:space="preserve">Marcus </w:t>
            </w:r>
            <w:proofErr w:type="spellStart"/>
            <w:r w:rsidRPr="00DB3D27">
              <w:rPr>
                <w:bCs/>
              </w:rPr>
              <w:t>Felson</w:t>
            </w:r>
            <w:proofErr w:type="spellEnd"/>
            <w:r w:rsidRPr="00DB3D27">
              <w:rPr>
                <w:bCs/>
              </w:rPr>
              <w:t xml:space="preserve">, la Teoría de las actividades cotidianas y la delincuencia de cuello blanco”, en Miró </w:t>
            </w:r>
            <w:r w:rsidRPr="00DB3D27">
              <w:rPr>
                <w:bCs/>
                <w:i/>
              </w:rPr>
              <w:t>et al</w:t>
            </w:r>
            <w:r w:rsidRPr="00DB3D27">
              <w:rPr>
                <w:bCs/>
              </w:rPr>
              <w:t xml:space="preserve"> (eds.): </w:t>
            </w:r>
            <w:r w:rsidRPr="00DB3D27">
              <w:rPr>
                <w:bCs/>
                <w:i/>
              </w:rPr>
              <w:t>Crimen, oportunidad y vida diaria</w:t>
            </w:r>
            <w:r w:rsidRPr="00DB3D27">
              <w:rPr>
                <w:bCs/>
              </w:rPr>
              <w:t xml:space="preserve">. </w:t>
            </w:r>
            <w:proofErr w:type="spellStart"/>
            <w:r w:rsidRPr="00DB3D27">
              <w:rPr>
                <w:bCs/>
              </w:rPr>
              <w:t>Dykinson</w:t>
            </w:r>
            <w:proofErr w:type="spellEnd"/>
            <w:r w:rsidRPr="00DB3D27">
              <w:rPr>
                <w:bCs/>
              </w:rPr>
              <w:t>, Madrid 2014, pp. 495-516.</w:t>
            </w:r>
          </w:p>
          <w:p w:rsidR="00DB3D27" w:rsidRPr="00DB3D27" w:rsidRDefault="00DB3D27" w:rsidP="00DB3D27">
            <w:pPr>
              <w:rPr>
                <w:b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rPr>
                <w:bCs/>
              </w:rPr>
              <w:t xml:space="preserve">“El renacimiento político-criminal de la víctima: una buena idea con desarrollos problemáticos”, en </w:t>
            </w:r>
            <w:r w:rsidRPr="00DB3D27">
              <w:rPr>
                <w:i/>
              </w:rPr>
              <w:t>Política Criminal</w:t>
            </w:r>
            <w:r w:rsidRPr="00DB3D27">
              <w:t xml:space="preserve"> Vol. 9, Nº 18 (Diciembre 2014) </w:t>
            </w:r>
            <w:r w:rsidRPr="00DB3D27">
              <w:rPr>
                <w:bCs/>
              </w:rPr>
              <w:t xml:space="preserve">pp. 762-771. Disponible en: </w:t>
            </w:r>
            <w:hyperlink r:id="rId11" w:history="1">
              <w:r w:rsidRPr="00DB3D27">
                <w:rPr>
                  <w:rStyle w:val="Hipervnculo"/>
                </w:rPr>
                <w:t>http://www.politicacriminal.cl/Vol_09/n_18/Vol9N18D1.pdf</w:t>
              </w:r>
            </w:hyperlink>
            <w:r w:rsidRPr="00DB3D27">
              <w:t xml:space="preserve"> 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“Responsabilidad penal de las personas jurídicas: </w:t>
            </w:r>
            <w:proofErr w:type="spellStart"/>
            <w:r w:rsidRPr="00DB3D27">
              <w:rPr>
                <w:i/>
              </w:rPr>
              <w:t>The</w:t>
            </w:r>
            <w:proofErr w:type="spellEnd"/>
            <w:r w:rsidRPr="00DB3D27">
              <w:rPr>
                <w:i/>
              </w:rPr>
              <w:t xml:space="preserve"> American </w:t>
            </w:r>
            <w:proofErr w:type="spellStart"/>
            <w:r w:rsidRPr="00DB3D27">
              <w:rPr>
                <w:i/>
              </w:rPr>
              <w:t>Way</w:t>
            </w:r>
            <w:proofErr w:type="spellEnd"/>
            <w:r w:rsidRPr="00DB3D27">
              <w:t xml:space="preserve">”, en Mir Puig/Corcoy </w:t>
            </w:r>
            <w:proofErr w:type="spellStart"/>
            <w:r w:rsidRPr="00DB3D27">
              <w:t>Bidasolo</w:t>
            </w:r>
            <w:proofErr w:type="spellEnd"/>
            <w:r w:rsidRPr="00DB3D27">
              <w:t>/Gómez Martín (</w:t>
            </w:r>
            <w:proofErr w:type="spellStart"/>
            <w:r w:rsidRPr="00DB3D27">
              <w:t>Dirs</w:t>
            </w:r>
            <w:proofErr w:type="spellEnd"/>
            <w:r w:rsidRPr="00DB3D27">
              <w:t xml:space="preserve">.): </w:t>
            </w:r>
            <w:r w:rsidRPr="00DB3D27">
              <w:rPr>
                <w:i/>
              </w:rPr>
              <w:lastRenderedPageBreak/>
              <w:t xml:space="preserve">Responsabilidad de la empresa y </w:t>
            </w:r>
            <w:proofErr w:type="spellStart"/>
            <w:r w:rsidRPr="00DB3D27">
              <w:rPr>
                <w:i/>
              </w:rPr>
              <w:t>compliance</w:t>
            </w:r>
            <w:proofErr w:type="spellEnd"/>
            <w:r w:rsidRPr="00DB3D27">
              <w:rPr>
                <w:i/>
              </w:rPr>
              <w:t>: programas de prevención, detección y reacción penal</w:t>
            </w:r>
            <w:r w:rsidRPr="00DB3D27">
              <w:t xml:space="preserve">. </w:t>
            </w:r>
            <w:proofErr w:type="spellStart"/>
            <w:r w:rsidRPr="00DB3D27">
              <w:t>Edisofer</w:t>
            </w:r>
            <w:proofErr w:type="spellEnd"/>
            <w:r w:rsidRPr="00DB3D27">
              <w:t xml:space="preserve">, Madrid 2014, págs. 35-88.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“Ni catástrofe ni panacea: la responsabilidad penal de las personas jurídicas”, en </w:t>
            </w:r>
            <w:r w:rsidRPr="00DB3D27">
              <w:rPr>
                <w:i/>
              </w:rPr>
              <w:t>Boletín de Estudios Económicos</w:t>
            </w:r>
            <w:r w:rsidRPr="00DB3D27">
              <w:t xml:space="preserve">, vol. LXIX, nº 211, abril de 2014, pp. 95-121.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“El Derecho penal económico desde el análisis económico del Derecho: ¿es posible la disuasión?”, en Demetrio Crespo (director): </w:t>
            </w:r>
            <w:r w:rsidRPr="00DB3D27">
              <w:rPr>
                <w:i/>
              </w:rPr>
              <w:t>Crisis financiera y Derecho penal económico</w:t>
            </w:r>
            <w:r w:rsidRPr="00DB3D27">
              <w:t xml:space="preserve">, </w:t>
            </w:r>
            <w:proofErr w:type="spellStart"/>
            <w:r w:rsidRPr="00DB3D27">
              <w:t>Edisofer</w:t>
            </w:r>
            <w:proofErr w:type="spellEnd"/>
            <w:r w:rsidRPr="00DB3D27">
              <w:t xml:space="preserve"> 2014, pp. 113-146.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DB3D27">
              <w:rPr>
                <w:lang w:val="de-DE"/>
              </w:rPr>
              <w:t xml:space="preserve">Con Raquel Montaner: “Einwirkung einer Garantestellung auf die Rechweite von Rechtsfertigungsgründen?“, en </w:t>
            </w:r>
            <w:r w:rsidRPr="00DB3D27">
              <w:rPr>
                <w:i/>
                <w:lang w:val="de-DE"/>
              </w:rPr>
              <w:t>Goltdammers Archiv für Strafrecht</w:t>
            </w:r>
            <w:r w:rsidRPr="00DB3D27">
              <w:rPr>
                <w:lang w:val="de-DE"/>
              </w:rPr>
              <w:t xml:space="preserve"> 11/2013, pp. 651-670. </w:t>
            </w:r>
          </w:p>
          <w:p w:rsidR="00DB3D27" w:rsidRPr="00DB3D27" w:rsidRDefault="00DB3D27" w:rsidP="00DB3D27">
            <w:pPr>
              <w:rPr>
                <w:lang w:val="de-DE"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b/>
              </w:rPr>
            </w:pPr>
            <w:r w:rsidRPr="00DB3D27">
              <w:rPr>
                <w:bCs/>
              </w:rPr>
              <w:t xml:space="preserve">“¿Dolo como reproche? Observaciones sobre método y axiología en la propuesta de abandono de la idea de dolo como estado mental”, en </w:t>
            </w:r>
            <w:r w:rsidRPr="00DB3D27">
              <w:rPr>
                <w:bCs/>
                <w:i/>
              </w:rPr>
              <w:t>Revista Pensar en Derecho</w:t>
            </w:r>
            <w:r w:rsidRPr="00DB3D27">
              <w:rPr>
                <w:bCs/>
              </w:rPr>
              <w:t xml:space="preserve"> 2/2013, pp. 357-385.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DB3D27">
              <w:rPr>
                <w:lang w:val="de-DE"/>
              </w:rPr>
              <w:t xml:space="preserve">Con Manuel Cancio: “Zurück zu den Sozialwissenschaften (und hin zu angelsächsischer Strafrechtswissenschaft?“, en </w:t>
            </w:r>
            <w:r w:rsidRPr="00DB3D27">
              <w:rPr>
                <w:i/>
                <w:lang w:val="de-DE"/>
              </w:rPr>
              <w:t>Goltdammers Archiv für Strafrecht</w:t>
            </w:r>
            <w:r w:rsidRPr="00DB3D27">
              <w:rPr>
                <w:lang w:val="de-DE"/>
              </w:rPr>
              <w:t xml:space="preserve"> 5/2013, pp. 288-300. </w:t>
            </w:r>
          </w:p>
          <w:p w:rsidR="00DB3D27" w:rsidRPr="00DB3D27" w:rsidRDefault="00DB3D27" w:rsidP="00DB3D27">
            <w:pPr>
              <w:rPr>
                <w:lang w:val="de-DE"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“La responsabilidad penal de las personas jurídicas y su impacto en el Derecho penal económico”, en Silva/Miró (</w:t>
            </w:r>
            <w:proofErr w:type="spellStart"/>
            <w:r w:rsidRPr="00DB3D27">
              <w:t>Dirs</w:t>
            </w:r>
            <w:proofErr w:type="spellEnd"/>
            <w:r w:rsidRPr="00DB3D27">
              <w:t xml:space="preserve">.): </w:t>
            </w:r>
            <w:r w:rsidRPr="00DB3D27">
              <w:rPr>
                <w:i/>
              </w:rPr>
              <w:t>La Teoría del Delito en la práctica penal económica</w:t>
            </w:r>
            <w:r w:rsidRPr="00DB3D27">
              <w:t xml:space="preserve">, La Ley, 2013, pp. 461 y ss.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“Política criminal contra la corrupción: una reflexión desde las teorías de la pena (o viceversa)”, en Mir/Corcoy (eds.): </w:t>
            </w:r>
            <w:r w:rsidRPr="00DB3D27">
              <w:rPr>
                <w:i/>
              </w:rPr>
              <w:t>Garantías constitucionales y Derecho penal europeo. Marcial Pons</w:t>
            </w:r>
            <w:r w:rsidRPr="00DB3D27">
              <w:t xml:space="preserve">, Madrid 2012, pp. 385-407. </w:t>
            </w:r>
          </w:p>
          <w:p w:rsidR="00DB3D27" w:rsidRPr="00DB3D27" w:rsidRDefault="00DB3D27" w:rsidP="00DB3D27">
            <w:pPr>
              <w:rPr>
                <w:lang w:val="de-DE"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DB3D27">
              <w:rPr>
                <w:lang w:val="de-DE"/>
              </w:rPr>
              <w:t xml:space="preserve">“Strafrechtliche Sanktionen gegen Unternehmen in Spanien”, en Kuhlen/Kudlich/Ortiz de Urbina (eds.), </w:t>
            </w:r>
            <w:r w:rsidRPr="00DB3D27">
              <w:rPr>
                <w:i/>
                <w:lang w:val="de-DE"/>
              </w:rPr>
              <w:t>Compliance und Strafrecht</w:t>
            </w:r>
            <w:r w:rsidRPr="00DB3D27">
              <w:rPr>
                <w:lang w:val="de-DE"/>
              </w:rPr>
              <w:t xml:space="preserve">. CF Müller, 2012, pp. 227-244. </w:t>
            </w:r>
          </w:p>
          <w:p w:rsidR="00DB3D27" w:rsidRPr="00DB3D27" w:rsidRDefault="00DB3D27" w:rsidP="00DB3D27"/>
          <w:p w:rsidR="00DB3D27" w:rsidRPr="00DB3D27" w:rsidRDefault="00DB3D27" w:rsidP="00DB3D27">
            <w:r w:rsidRPr="00DB3D27">
              <w:t>Publicado también en castellano: “Sanciones penales contra empresas en España (</w:t>
            </w:r>
            <w:proofErr w:type="spellStart"/>
            <w:r w:rsidRPr="00DB3D27">
              <w:rPr>
                <w:i/>
              </w:rPr>
              <w:t>hispanica</w:t>
            </w:r>
            <w:proofErr w:type="spellEnd"/>
            <w:r w:rsidRPr="00DB3D27">
              <w:rPr>
                <w:i/>
              </w:rPr>
              <w:t xml:space="preserve"> </w:t>
            </w:r>
            <w:proofErr w:type="spellStart"/>
            <w:r w:rsidRPr="00DB3D27">
              <w:rPr>
                <w:i/>
              </w:rPr>
              <w:t>societas</w:t>
            </w:r>
            <w:proofErr w:type="spellEnd"/>
            <w:r w:rsidRPr="00DB3D27">
              <w:rPr>
                <w:i/>
              </w:rPr>
              <w:t xml:space="preserve"> </w:t>
            </w:r>
            <w:proofErr w:type="spellStart"/>
            <w:r w:rsidRPr="00DB3D27">
              <w:rPr>
                <w:i/>
              </w:rPr>
              <w:t>delinquere</w:t>
            </w:r>
            <w:proofErr w:type="spellEnd"/>
            <w:r w:rsidRPr="00DB3D27">
              <w:rPr>
                <w:i/>
              </w:rPr>
              <w:t xml:space="preserve"> </w:t>
            </w:r>
            <w:proofErr w:type="spellStart"/>
            <w:r w:rsidRPr="00DB3D27">
              <w:rPr>
                <w:i/>
              </w:rPr>
              <w:t>potest</w:t>
            </w:r>
            <w:proofErr w:type="spellEnd"/>
            <w:proofErr w:type="gramStart"/>
            <w:r w:rsidRPr="00DB3D27">
              <w:t>)“</w:t>
            </w:r>
            <w:proofErr w:type="gramEnd"/>
            <w:r w:rsidRPr="00DB3D27">
              <w:t xml:space="preserve">, en </w:t>
            </w:r>
            <w:proofErr w:type="spellStart"/>
            <w:r w:rsidRPr="00DB3D27">
              <w:t>Kuhlen</w:t>
            </w:r>
            <w:proofErr w:type="spellEnd"/>
            <w:r w:rsidRPr="00DB3D27">
              <w:t xml:space="preserve">/Montiel/Ortiz de Urbina: </w:t>
            </w:r>
            <w:proofErr w:type="spellStart"/>
            <w:r w:rsidRPr="00DB3D27">
              <w:rPr>
                <w:i/>
              </w:rPr>
              <w:t>Compliance</w:t>
            </w:r>
            <w:proofErr w:type="spellEnd"/>
            <w:r w:rsidRPr="00DB3D27">
              <w:rPr>
                <w:i/>
              </w:rPr>
              <w:t xml:space="preserve"> y teoría del Derecho penal</w:t>
            </w:r>
            <w:r w:rsidRPr="00DB3D27">
              <w:t xml:space="preserve">, Marcial Pons 2013, pp. 263-282.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rPr>
                <w:lang w:val="de-DE"/>
              </w:rPr>
              <w:t xml:space="preserve">“Das strafrechtliche Gesetzlichkeitsprinzip. Ein Befehl an den Gesetzgeber ohne Bedeutung für die Gesetzesanwender?”, en Kudlich/Montiel/Schuhr (eds.): </w:t>
            </w:r>
            <w:r w:rsidRPr="00DB3D27">
              <w:rPr>
                <w:i/>
                <w:lang w:val="de-DE"/>
              </w:rPr>
              <w:t>Gesetzlichkeit und Strafrecht</w:t>
            </w:r>
            <w:r w:rsidRPr="00DB3D27">
              <w:rPr>
                <w:lang w:val="de-DE"/>
              </w:rPr>
              <w:t xml:space="preserve">. </w:t>
            </w:r>
            <w:proofErr w:type="spellStart"/>
            <w:r w:rsidRPr="00DB3D27">
              <w:t>Duncker</w:t>
            </w:r>
            <w:proofErr w:type="spellEnd"/>
            <w:r w:rsidRPr="00DB3D27">
              <w:t xml:space="preserve"> &amp; </w:t>
            </w:r>
            <w:proofErr w:type="spellStart"/>
            <w:r w:rsidRPr="00DB3D27">
              <w:t>Humblot</w:t>
            </w:r>
            <w:proofErr w:type="spellEnd"/>
            <w:r w:rsidRPr="00DB3D27">
              <w:t xml:space="preserve">, Berlín 2012, pp. 87-120. </w:t>
            </w:r>
          </w:p>
          <w:p w:rsidR="00DB3D27" w:rsidRPr="00DB3D27" w:rsidRDefault="00DB3D27" w:rsidP="00DB3D27"/>
          <w:p w:rsidR="00DB3D27" w:rsidRPr="00DB3D27" w:rsidRDefault="00DB3D27" w:rsidP="00DB3D27">
            <w:r w:rsidRPr="00DB3D27">
              <w:t xml:space="preserve">Publicado también en castellano: “¿Leyes taxativas interpretadas libérrimamente? Principio de legalidad e interpretación del Derecho penal” en Montiel (ed.): </w:t>
            </w:r>
            <w:r w:rsidRPr="00DB3D27">
              <w:rPr>
                <w:i/>
              </w:rPr>
              <w:t>Principio de legalidad: desafíos actuales</w:t>
            </w:r>
            <w:r w:rsidRPr="00DB3D27">
              <w:t xml:space="preserve">. Marcial </w:t>
            </w:r>
            <w:r w:rsidRPr="00DB3D27">
              <w:lastRenderedPageBreak/>
              <w:t xml:space="preserve">Pons, 2012, pp. 173-205.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“Delitos contra la administración pública”, en Silva Sánchez-Pastor Muñoz (eds.): </w:t>
            </w:r>
            <w:r w:rsidRPr="00DB3D27">
              <w:rPr>
                <w:i/>
              </w:rPr>
              <w:t>El Nuevo Código Penal: Comentarios a la Reforma</w:t>
            </w:r>
            <w:r w:rsidRPr="00DB3D27">
              <w:t xml:space="preserve">. Editorial La Ley, 2012, páginas 617-665.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(con Manuel Cancio): “Estudio introductorio”, en Paul H. Robinson:</w:t>
            </w:r>
            <w:r w:rsidRPr="00DB3D27">
              <w:rPr>
                <w:i/>
              </w:rPr>
              <w:t xml:space="preserve"> Principios Distributivos del Derecho penal</w:t>
            </w:r>
            <w:r w:rsidRPr="00DB3D27">
              <w:t xml:space="preserve">. Marcial Pons, Madrid </w:t>
            </w:r>
            <w:r w:rsidRPr="00DB3D27">
              <w:rPr>
                <w:i/>
              </w:rPr>
              <w:t>et al</w:t>
            </w:r>
            <w:r w:rsidRPr="00DB3D27">
              <w:t xml:space="preserve"> 2012, pp. 15-29. 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“</w:t>
            </w:r>
            <w:proofErr w:type="spellStart"/>
            <w:r w:rsidRPr="00DB3D27">
              <w:t>Adesso</w:t>
            </w:r>
            <w:proofErr w:type="spellEnd"/>
            <w:r w:rsidRPr="00DB3D27">
              <w:t xml:space="preserve"> </w:t>
            </w:r>
            <w:proofErr w:type="spellStart"/>
            <w:r w:rsidRPr="00DB3D27">
              <w:t>davvero</w:t>
            </w:r>
            <w:proofErr w:type="spellEnd"/>
            <w:r w:rsidRPr="00DB3D27">
              <w:t xml:space="preserve">: </w:t>
            </w:r>
            <w:proofErr w:type="spellStart"/>
            <w:r w:rsidRPr="00DB3D27">
              <w:t>Hispanica</w:t>
            </w:r>
            <w:proofErr w:type="spellEnd"/>
            <w:r w:rsidRPr="00DB3D27">
              <w:t xml:space="preserve"> </w:t>
            </w:r>
            <w:proofErr w:type="spellStart"/>
            <w:r w:rsidRPr="00DB3D27">
              <w:t>Societas</w:t>
            </w:r>
            <w:proofErr w:type="spellEnd"/>
            <w:r w:rsidRPr="00DB3D27">
              <w:t xml:space="preserve"> </w:t>
            </w:r>
            <w:proofErr w:type="spellStart"/>
            <w:r w:rsidRPr="00DB3D27">
              <w:t>delinquere</w:t>
            </w:r>
            <w:proofErr w:type="spellEnd"/>
            <w:r w:rsidRPr="00DB3D27">
              <w:t xml:space="preserve"> </w:t>
            </w:r>
            <w:proofErr w:type="spellStart"/>
            <w:r w:rsidRPr="00DB3D27">
              <w:t>potest</w:t>
            </w:r>
            <w:proofErr w:type="spellEnd"/>
            <w:r w:rsidRPr="00DB3D27">
              <w:t xml:space="preserve">”, en </w:t>
            </w:r>
            <w:proofErr w:type="spellStart"/>
            <w:r w:rsidRPr="00DB3D27">
              <w:rPr>
                <w:i/>
              </w:rPr>
              <w:t>Criminalia</w:t>
            </w:r>
            <w:proofErr w:type="spellEnd"/>
            <w:r w:rsidRPr="00DB3D27">
              <w:rPr>
                <w:i/>
              </w:rPr>
              <w:t xml:space="preserve">. </w:t>
            </w:r>
            <w:proofErr w:type="spellStart"/>
            <w:r w:rsidRPr="00DB3D27">
              <w:rPr>
                <w:bCs/>
                <w:i/>
              </w:rPr>
              <w:t>Annuario</w:t>
            </w:r>
            <w:proofErr w:type="spellEnd"/>
            <w:r w:rsidRPr="00DB3D27">
              <w:rPr>
                <w:bCs/>
                <w:i/>
              </w:rPr>
              <w:t xml:space="preserve"> di </w:t>
            </w:r>
            <w:proofErr w:type="spellStart"/>
            <w:r w:rsidRPr="00DB3D27">
              <w:rPr>
                <w:bCs/>
                <w:i/>
              </w:rPr>
              <w:t>scienze</w:t>
            </w:r>
            <w:proofErr w:type="spellEnd"/>
            <w:r w:rsidRPr="00DB3D27">
              <w:rPr>
                <w:bCs/>
                <w:i/>
              </w:rPr>
              <w:t xml:space="preserve"> penalistiche-2010</w:t>
            </w:r>
            <w:r w:rsidRPr="00DB3D27">
              <w:rPr>
                <w:bCs/>
              </w:rPr>
              <w:t xml:space="preserve"> (2011), pp. 385-417.</w:t>
            </w:r>
            <w:r w:rsidRPr="00DB3D27">
              <w:rPr>
                <w:b/>
                <w:bCs/>
              </w:rPr>
              <w:t xml:space="preserve">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“Caso de los dos psiquiatras en el III </w:t>
            </w:r>
            <w:r w:rsidRPr="00DB3D27">
              <w:rPr>
                <w:i/>
              </w:rPr>
              <w:t>Reich</w:t>
            </w:r>
            <w:r w:rsidRPr="00DB3D27">
              <w:t>”, en Pablo Sánchez-</w:t>
            </w:r>
            <w:proofErr w:type="spellStart"/>
            <w:r w:rsidRPr="00DB3D27">
              <w:t>Ostiz</w:t>
            </w:r>
            <w:proofErr w:type="spellEnd"/>
            <w:r w:rsidRPr="00DB3D27">
              <w:t xml:space="preserve"> (ed.): </w:t>
            </w:r>
            <w:r w:rsidRPr="00DB3D27">
              <w:rPr>
                <w:i/>
              </w:rPr>
              <w:t>Casos que hicieron doctrina en Derecho  penal</w:t>
            </w:r>
            <w:r w:rsidRPr="00DB3D27">
              <w:t>, La Ley, Madrid 2011, pp. 177-192.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“Responsabilidad penal de las personas jurídicas y programas de cumplimiento empresarial (‘</w:t>
            </w:r>
            <w:proofErr w:type="spellStart"/>
            <w:r w:rsidRPr="00DB3D27">
              <w:t>Compliance</w:t>
            </w:r>
            <w:proofErr w:type="spellEnd"/>
            <w:r w:rsidRPr="00DB3D27">
              <w:t xml:space="preserve"> </w:t>
            </w:r>
            <w:proofErr w:type="spellStart"/>
            <w:r w:rsidRPr="00DB3D27">
              <w:t>programs</w:t>
            </w:r>
            <w:proofErr w:type="spellEnd"/>
            <w:r w:rsidRPr="00DB3D27">
              <w:t xml:space="preserve">’)”, en J.L. </w:t>
            </w:r>
            <w:proofErr w:type="spellStart"/>
            <w:r w:rsidRPr="00DB3D27">
              <w:t>Goñi</w:t>
            </w:r>
            <w:proofErr w:type="spellEnd"/>
            <w:r w:rsidRPr="00DB3D27">
              <w:t xml:space="preserve"> (ed.): </w:t>
            </w:r>
            <w:r w:rsidRPr="00DB3D27">
              <w:rPr>
                <w:i/>
              </w:rPr>
              <w:t>Ética empresarial y Códigos de Conducta</w:t>
            </w:r>
            <w:r w:rsidRPr="00DB3D27">
              <w:t>, La Ley, Madrid 2011, pp. 95-135.</w:t>
            </w:r>
          </w:p>
          <w:p w:rsidR="00DB3D27" w:rsidRPr="00DB3D27" w:rsidRDefault="00DB3D27" w:rsidP="00DB3D27">
            <w:pPr>
              <w:rPr>
                <w:bCs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bCs/>
              </w:rPr>
            </w:pPr>
            <w:r w:rsidRPr="00DB3D27">
              <w:t>“</w:t>
            </w:r>
            <w:r w:rsidRPr="00DB3D27">
              <w:rPr>
                <w:bCs/>
              </w:rPr>
              <w:t xml:space="preserve">Martillos y clavos: </w:t>
            </w:r>
            <w:r w:rsidRPr="00DB3D27">
              <w:t>una</w:t>
            </w:r>
            <w:r w:rsidRPr="00DB3D27">
              <w:rPr>
                <w:bCs/>
              </w:rPr>
              <w:t xml:space="preserve"> respuesta a ‘Normas penales y conflicto de deberes’, de Juan Pablo Alonso”. En </w:t>
            </w:r>
            <w:proofErr w:type="spellStart"/>
            <w:r w:rsidRPr="00DB3D27">
              <w:rPr>
                <w:bCs/>
              </w:rPr>
              <w:t>Bouvier</w:t>
            </w:r>
            <w:proofErr w:type="spellEnd"/>
            <w:r w:rsidRPr="00DB3D27">
              <w:rPr>
                <w:bCs/>
              </w:rPr>
              <w:t xml:space="preserve"> (editor): </w:t>
            </w:r>
            <w:r w:rsidRPr="00DB3D27">
              <w:rPr>
                <w:bCs/>
                <w:i/>
              </w:rPr>
              <w:t>Revista Discusiones, nº 9 (2010): Normas penales y conflictos de deberes</w:t>
            </w:r>
            <w:r w:rsidRPr="00DB3D27">
              <w:rPr>
                <w:bCs/>
              </w:rPr>
              <w:t xml:space="preserve">, pp. 61-84.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“La responsabilidad penal de las personas jurídicas: un análisis económico” en Mercedes Ayuso (Dir.): </w:t>
            </w:r>
            <w:r w:rsidRPr="00DB3D27">
              <w:rPr>
                <w:i/>
              </w:rPr>
              <w:t>Derecho y Economía</w:t>
            </w:r>
            <w:r w:rsidRPr="00DB3D27">
              <w:t xml:space="preserve">. Consejo General del Poder Judicial, Manuales de Formación Continua nº 49, Madrid 2010, pp. 167-201.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(junto con María Martín Lorenzo). “Delitos contra la seguridad y la salud en el trabajo”. En </w:t>
            </w:r>
            <w:r w:rsidRPr="00DB3D27">
              <w:rPr>
                <w:i/>
              </w:rPr>
              <w:t>Tratado técnico-jurídico de la edificación y del urbanismo</w:t>
            </w:r>
            <w:r w:rsidRPr="00DB3D27">
              <w:t xml:space="preserve">/ coord. por Antonio Eduardo Humero Martín, Vol. 3, 2009 (Derecho civil y penal en el ámbito de la construcción y el urbanismo), ISBN 978-84-9903-315-0, páginas 1211-1284.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rPr>
                <w:lang w:val="en-US"/>
              </w:rPr>
              <w:t>(</w:t>
            </w:r>
            <w:proofErr w:type="gramStart"/>
            <w:r w:rsidRPr="00DB3D27">
              <w:rPr>
                <w:lang w:val="en-US"/>
              </w:rPr>
              <w:t>junto</w:t>
            </w:r>
            <w:proofErr w:type="gramEnd"/>
            <w:r w:rsidRPr="00DB3D27">
              <w:rPr>
                <w:lang w:val="en-US"/>
              </w:rPr>
              <w:t xml:space="preserve"> con Anthony </w:t>
            </w:r>
            <w:proofErr w:type="spellStart"/>
            <w:r w:rsidRPr="00DB3D27">
              <w:rPr>
                <w:lang w:val="en-US"/>
              </w:rPr>
              <w:t>Ogus</w:t>
            </w:r>
            <w:proofErr w:type="spellEnd"/>
            <w:r w:rsidRPr="00DB3D27">
              <w:rPr>
                <w:lang w:val="en-US"/>
              </w:rPr>
              <w:t xml:space="preserve">): “Offence Definitions for Crime Costing Purposes”, </w:t>
            </w:r>
            <w:proofErr w:type="spellStart"/>
            <w:r w:rsidRPr="00DB3D27">
              <w:rPr>
                <w:lang w:val="en-US"/>
              </w:rPr>
              <w:t>en</w:t>
            </w:r>
            <w:proofErr w:type="spellEnd"/>
            <w:r w:rsidRPr="00DB3D27">
              <w:rPr>
                <w:lang w:val="en-US"/>
              </w:rPr>
              <w:t xml:space="preserve"> </w:t>
            </w:r>
            <w:r w:rsidRPr="00DB3D27">
              <w:rPr>
                <w:i/>
                <w:lang w:val="en-US"/>
              </w:rPr>
              <w:t>European Journal on Crime Policy and Research</w:t>
            </w:r>
            <w:r w:rsidRPr="00DB3D27">
              <w:rPr>
                <w:lang w:val="en-US"/>
              </w:rPr>
              <w:t xml:space="preserve">. </w:t>
            </w:r>
            <w:proofErr w:type="spellStart"/>
            <w:r w:rsidRPr="00DB3D27">
              <w:rPr>
                <w:lang w:val="en-US"/>
              </w:rPr>
              <w:t>Volumen</w:t>
            </w:r>
            <w:proofErr w:type="spellEnd"/>
            <w:r w:rsidRPr="00DB3D27">
              <w:rPr>
                <w:lang w:val="en-US"/>
              </w:rPr>
              <w:t xml:space="preserve"> 15, nº 4, </w:t>
            </w:r>
            <w:proofErr w:type="spellStart"/>
            <w:r w:rsidRPr="00DB3D27">
              <w:rPr>
                <w:lang w:val="en-US"/>
              </w:rPr>
              <w:t>diciembre</w:t>
            </w:r>
            <w:proofErr w:type="spellEnd"/>
            <w:r w:rsidRPr="00DB3D27">
              <w:rPr>
                <w:lang w:val="en-US"/>
              </w:rPr>
              <w:t xml:space="preserve"> de 2009, pp. 343-354.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(junto con María Martín Lorenzo): “Guía </w:t>
            </w:r>
            <w:proofErr w:type="spellStart"/>
            <w:r w:rsidRPr="00DB3D27">
              <w:t>InDret</w:t>
            </w:r>
            <w:proofErr w:type="spellEnd"/>
            <w:r w:rsidRPr="00DB3D27">
              <w:t xml:space="preserve"> penal de la jurisprudencia sobre responsabilidad por riesgos laborales”, en </w:t>
            </w:r>
            <w:proofErr w:type="spellStart"/>
            <w:r w:rsidRPr="00DB3D27">
              <w:rPr>
                <w:i/>
              </w:rPr>
              <w:t>InDret</w:t>
            </w:r>
            <w:proofErr w:type="spellEnd"/>
            <w:r w:rsidRPr="00DB3D27">
              <w:t xml:space="preserve"> 2/2009, pp. 1-62. Disponible en </w:t>
            </w:r>
            <w:hyperlink r:id="rId12" w:history="1">
              <w:r w:rsidRPr="00DB3D27">
                <w:rPr>
                  <w:rStyle w:val="Hipervnculo"/>
                </w:rPr>
                <w:t>www.indret.com</w:t>
              </w:r>
            </w:hyperlink>
            <w:r w:rsidRPr="00DB3D27">
              <w:t xml:space="preserve">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(junto con </w:t>
            </w:r>
            <w:proofErr w:type="spellStart"/>
            <w:r w:rsidRPr="00DB3D27">
              <w:t>Juli</w:t>
            </w:r>
            <w:proofErr w:type="spellEnd"/>
            <w:r w:rsidRPr="00DB3D27">
              <w:t xml:space="preserve"> Ponce Solé): “Derecho urbanístico y prevención de la delincuencia”, en </w:t>
            </w:r>
            <w:r w:rsidRPr="00DB3D27">
              <w:rPr>
                <w:i/>
              </w:rPr>
              <w:t>Administración y Ciudadanía. Revista de la Escuela Gallega de Administración Pública</w:t>
            </w:r>
            <w:r w:rsidRPr="00DB3D27">
              <w:t xml:space="preserve">. Vol. 4, nº 1, 2009, pp. 115-151.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DB3D27">
              <w:rPr>
                <w:lang w:val="en-US"/>
              </w:rPr>
              <w:t xml:space="preserve">“Old Wine in New Wineskins? Appraising Professor </w:t>
            </w:r>
            <w:proofErr w:type="spellStart"/>
            <w:r w:rsidRPr="00DB3D27">
              <w:rPr>
                <w:lang w:val="en-US"/>
              </w:rPr>
              <w:t>Bergelson’s</w:t>
            </w:r>
            <w:proofErr w:type="spellEnd"/>
            <w:r w:rsidRPr="00DB3D27">
              <w:rPr>
                <w:lang w:val="en-US"/>
              </w:rPr>
              <w:t xml:space="preserve"> Plea for Comparative Criminal Liability”, </w:t>
            </w:r>
            <w:proofErr w:type="spellStart"/>
            <w:r w:rsidRPr="00DB3D27">
              <w:rPr>
                <w:lang w:val="en-US"/>
              </w:rPr>
              <w:t>en</w:t>
            </w:r>
            <w:proofErr w:type="spellEnd"/>
            <w:r w:rsidRPr="00DB3D27">
              <w:rPr>
                <w:lang w:val="en-US"/>
              </w:rPr>
              <w:t xml:space="preserve"> </w:t>
            </w:r>
            <w:r w:rsidRPr="00DB3D27">
              <w:rPr>
                <w:i/>
                <w:lang w:val="en-US"/>
              </w:rPr>
              <w:t>Pace Law Review</w:t>
            </w:r>
            <w:r w:rsidRPr="00DB3D27">
              <w:rPr>
                <w:lang w:val="en-US"/>
              </w:rPr>
              <w:t xml:space="preserve"> vol. 28, nº 4, summer 2008, pp. 815-845.</w:t>
            </w:r>
          </w:p>
          <w:p w:rsidR="00DB3D27" w:rsidRPr="00DB3D27" w:rsidRDefault="00DB3D27" w:rsidP="00DB3D27">
            <w:pPr>
              <w:rPr>
                <w:lang w:val="en-US"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“De moscas y agresores muertos. Argumentos a favor de una teoría jurídica del delito bipartita más allá (y a pesar de) la teoría de los elementos negativos del tipo”, en </w:t>
            </w:r>
            <w:proofErr w:type="spellStart"/>
            <w:r w:rsidRPr="00DB3D27">
              <w:rPr>
                <w:i/>
                <w:iCs/>
              </w:rPr>
              <w:t>InDret</w:t>
            </w:r>
            <w:proofErr w:type="spellEnd"/>
            <w:r w:rsidRPr="00DB3D27">
              <w:t xml:space="preserve"> 3/2008, pp. 1-42 (ISSN 1698-739X). Disponible en </w:t>
            </w:r>
            <w:hyperlink r:id="rId13" w:history="1">
              <w:r w:rsidRPr="00DB3D27">
                <w:rPr>
                  <w:rStyle w:val="Hipervnculo"/>
                </w:rPr>
                <w:t>www.indret.com</w:t>
              </w:r>
            </w:hyperlink>
            <w:r w:rsidRPr="00DB3D27">
              <w:t xml:space="preserve">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“La teoría de los elementos negativos del tipo. ¿Una invención </w:t>
            </w:r>
            <w:proofErr w:type="spellStart"/>
            <w:r w:rsidRPr="00DB3D27">
              <w:t>jurídico-penal?“en</w:t>
            </w:r>
            <w:proofErr w:type="spellEnd"/>
            <w:r w:rsidRPr="00DB3D27">
              <w:t xml:space="preserve"> García Valdés (</w:t>
            </w:r>
            <w:r w:rsidRPr="00DB3D27">
              <w:rPr>
                <w:i/>
              </w:rPr>
              <w:t>et al</w:t>
            </w:r>
            <w:r w:rsidRPr="00DB3D27">
              <w:t xml:space="preserve">), eds.: </w:t>
            </w:r>
            <w:r w:rsidRPr="00DB3D27">
              <w:rPr>
                <w:i/>
              </w:rPr>
              <w:t xml:space="preserve">Estudios Penales en Homenaje a Enrique </w:t>
            </w:r>
            <w:proofErr w:type="spellStart"/>
            <w:r w:rsidRPr="00DB3D27">
              <w:rPr>
                <w:i/>
              </w:rPr>
              <w:t>Gimbernat</w:t>
            </w:r>
            <w:proofErr w:type="spellEnd"/>
            <w:r w:rsidRPr="00DB3D27">
              <w:rPr>
                <w:i/>
              </w:rPr>
              <w:t xml:space="preserve">. Tomo II. </w:t>
            </w:r>
            <w:proofErr w:type="spellStart"/>
            <w:r w:rsidRPr="00DB3D27">
              <w:t>Edisofer</w:t>
            </w:r>
            <w:proofErr w:type="spellEnd"/>
            <w:r w:rsidRPr="00DB3D27">
              <w:t xml:space="preserve">, Madrid 2008 (ISBN: 978-84-96261-51-8), pp. 1.393-1.418.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(junto con Montserrat Pareja, </w:t>
            </w:r>
            <w:proofErr w:type="spellStart"/>
            <w:r w:rsidRPr="00DB3D27">
              <w:t>Juli</w:t>
            </w:r>
            <w:proofErr w:type="spellEnd"/>
            <w:r w:rsidRPr="00DB3D27">
              <w:t xml:space="preserve"> Ponce y </w:t>
            </w:r>
            <w:proofErr w:type="spellStart"/>
            <w:r w:rsidRPr="00DB3D27">
              <w:t>Domènec</w:t>
            </w:r>
            <w:proofErr w:type="spellEnd"/>
            <w:r w:rsidRPr="00DB3D27">
              <w:t xml:space="preserve"> </w:t>
            </w:r>
            <w:proofErr w:type="spellStart"/>
            <w:r w:rsidRPr="00DB3D27">
              <w:t>Sibina</w:t>
            </w:r>
            <w:proofErr w:type="spellEnd"/>
            <w:r w:rsidRPr="00DB3D27">
              <w:t>): “Estudio preliminar: convivencia ciudadana, seguridad pública y urbanismo”, en Ortiz de Urbina/Ponce (</w:t>
            </w:r>
            <w:proofErr w:type="spellStart"/>
            <w:r w:rsidRPr="00DB3D27">
              <w:t>coords</w:t>
            </w:r>
            <w:proofErr w:type="spellEnd"/>
            <w:r w:rsidRPr="00DB3D27">
              <w:t xml:space="preserve">.): </w:t>
            </w:r>
            <w:r w:rsidRPr="00DB3D27">
              <w:rPr>
                <w:i/>
                <w:iCs/>
              </w:rPr>
              <w:t>Convivencia ciudadana, seguridad pública y urbanismo. Diez textos fundamentales del panorama internacional</w:t>
            </w:r>
            <w:r w:rsidRPr="00DB3D27">
              <w:rPr>
                <w:iCs/>
              </w:rPr>
              <w:t xml:space="preserve">. Fundación Democracia y Gobierno Local/Diputación de Barcelona, Barcelona 2008, pp. 11-68.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“El análisis económico del derecho: ¿método útil o ideología nefasta?”, Capítulo XIII de Christian </w:t>
            </w:r>
            <w:proofErr w:type="spellStart"/>
            <w:r w:rsidRPr="00DB3D27">
              <w:t>Courtis</w:t>
            </w:r>
            <w:proofErr w:type="spellEnd"/>
            <w:r w:rsidRPr="00DB3D27">
              <w:t xml:space="preserve"> (</w:t>
            </w:r>
            <w:proofErr w:type="spellStart"/>
            <w:r w:rsidRPr="00DB3D27">
              <w:t>comp.</w:t>
            </w:r>
            <w:proofErr w:type="spellEnd"/>
            <w:r w:rsidRPr="00DB3D27">
              <w:t xml:space="preserve">): </w:t>
            </w:r>
            <w:r w:rsidRPr="00DB3D27">
              <w:rPr>
                <w:i/>
                <w:iCs/>
              </w:rPr>
              <w:t>Observar la ley.</w:t>
            </w:r>
            <w:r w:rsidRPr="00DB3D27">
              <w:t xml:space="preserve"> </w:t>
            </w:r>
            <w:r w:rsidRPr="00DB3D27">
              <w:rPr>
                <w:i/>
                <w:iCs/>
              </w:rPr>
              <w:t>Ensayos sobre metodología de la investigación jurídica</w:t>
            </w:r>
            <w:r w:rsidRPr="00DB3D27">
              <w:t xml:space="preserve">. </w:t>
            </w:r>
            <w:proofErr w:type="spellStart"/>
            <w:r w:rsidRPr="00DB3D27">
              <w:t>Trotta</w:t>
            </w:r>
            <w:proofErr w:type="spellEnd"/>
            <w:r w:rsidRPr="00DB3D27">
              <w:t xml:space="preserve">, Madrid 2006 (ISBN: 84-8164-862-0), pp. 321-348.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(junto con Jesús Silva Sánchez): “El art. 31.2 del Código penal. ¿Responsabilidad penal de las personas jurídicas o mero aseguramiento del pago de la pena de multa?”, en </w:t>
            </w:r>
            <w:proofErr w:type="spellStart"/>
            <w:r w:rsidRPr="00DB3D27">
              <w:rPr>
                <w:i/>
                <w:iCs/>
              </w:rPr>
              <w:t>InDret</w:t>
            </w:r>
            <w:proofErr w:type="spellEnd"/>
            <w:r w:rsidRPr="00DB3D27">
              <w:t xml:space="preserve"> 2/2006, pp. 1-46 (ISSN 1698-739X). Disponible en </w:t>
            </w:r>
            <w:hyperlink r:id="rId14" w:history="1">
              <w:r w:rsidRPr="00DB3D27">
                <w:rPr>
                  <w:rStyle w:val="Hipervnculo"/>
                </w:rPr>
                <w:t>www.indret.com</w:t>
              </w:r>
            </w:hyperlink>
            <w:r w:rsidRPr="00DB3D27">
              <w:t xml:space="preserve">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“Análisis económico del derecho y política criminal”, en Melendo Pardos (ed.): </w:t>
            </w:r>
            <w:r w:rsidRPr="00DB3D27">
              <w:rPr>
                <w:i/>
                <w:iCs/>
              </w:rPr>
              <w:t>Revista de Derecho Penal y Criminología</w:t>
            </w:r>
            <w:r w:rsidRPr="00DB3D27">
              <w:t xml:space="preserve">, 2ª época. Nº extraordinario 2, 2004 (ISSN 1132-9955), pp. 31-73.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“Técnica legislativa en Alemania”, en Aurelio Menéndez (</w:t>
            </w:r>
            <w:proofErr w:type="spellStart"/>
            <w:r w:rsidRPr="00DB3D27">
              <w:t>dir.</w:t>
            </w:r>
            <w:proofErr w:type="spellEnd"/>
            <w:r w:rsidRPr="00DB3D27">
              <w:t xml:space="preserve">): </w:t>
            </w:r>
            <w:r w:rsidRPr="00DB3D27">
              <w:rPr>
                <w:i/>
                <w:iCs/>
              </w:rPr>
              <w:t>La proliferación legislativa: un desafío para el Estado de Derecho</w:t>
            </w:r>
            <w:r w:rsidRPr="00DB3D27">
              <w:t xml:space="preserve">. </w:t>
            </w:r>
            <w:proofErr w:type="spellStart"/>
            <w:r w:rsidRPr="00DB3D27">
              <w:t>Civitas</w:t>
            </w:r>
            <w:proofErr w:type="spellEnd"/>
            <w:r w:rsidRPr="00DB3D27">
              <w:t xml:space="preserve">/Colegio Libre de Eméritos, Madrid 2004 (ISBN: 84-470-2256-0), pp. 423-454.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“La referencia político-criminal en el derecho penal contemporáneo” en: Octavio de Toledo y </w:t>
            </w:r>
            <w:proofErr w:type="spellStart"/>
            <w:r w:rsidRPr="00DB3D27">
              <w:t>Ubieto</w:t>
            </w:r>
            <w:proofErr w:type="spellEnd"/>
            <w:r w:rsidRPr="00DB3D27">
              <w:t xml:space="preserve">/Cortés </w:t>
            </w:r>
            <w:proofErr w:type="spellStart"/>
            <w:r w:rsidRPr="00DB3D27">
              <w:t>Bechiarelli</w:t>
            </w:r>
            <w:proofErr w:type="spellEnd"/>
            <w:r w:rsidRPr="00DB3D27">
              <w:t xml:space="preserve"> (coordinadores): </w:t>
            </w:r>
            <w:r w:rsidRPr="00DB3D27">
              <w:rPr>
                <w:i/>
                <w:iCs/>
              </w:rPr>
              <w:t>Estudios penales en recuerdo del Profesor Ruiz Antón</w:t>
            </w:r>
            <w:r w:rsidRPr="00DB3D27">
              <w:t>. Tirant  lo Blanch, Valencia 2004 (ISBN: 84-8456-082-1), pp. 811-846.</w:t>
            </w:r>
            <w:r w:rsidRPr="00DB3D27">
              <w:rPr>
                <w:b/>
              </w:rPr>
              <w:t xml:space="preserve"> </w:t>
            </w:r>
          </w:p>
          <w:p w:rsidR="00DB3D27" w:rsidRPr="00DB3D27" w:rsidRDefault="00DB3D27" w:rsidP="00DB3D27"/>
          <w:p w:rsidR="00DB3D27" w:rsidRPr="00DB3D27" w:rsidRDefault="00DB3D27" w:rsidP="00DB3D27">
            <w:pPr>
              <w:numPr>
                <w:ilvl w:val="0"/>
                <w:numId w:val="1"/>
              </w:numPr>
            </w:pPr>
            <w:r w:rsidRPr="00DB3D27">
              <w:t>“</w:t>
            </w:r>
            <w:proofErr w:type="spellStart"/>
            <w:r w:rsidRPr="00DB3D27">
              <w:t>Roxin</w:t>
            </w:r>
            <w:proofErr w:type="spellEnd"/>
            <w:r w:rsidRPr="00DB3D27">
              <w:t xml:space="preserve"> y la dogmática político-criminalmente orientada”, en Ontiveros Alonso/Peláez </w:t>
            </w:r>
            <w:proofErr w:type="spellStart"/>
            <w:r w:rsidRPr="00DB3D27">
              <w:t>Ferrusca</w:t>
            </w:r>
            <w:proofErr w:type="spellEnd"/>
            <w:r w:rsidRPr="00DB3D27">
              <w:t xml:space="preserve"> (Coordinadores): </w:t>
            </w:r>
            <w:r w:rsidRPr="00DB3D27">
              <w:rPr>
                <w:i/>
                <w:iCs/>
              </w:rPr>
              <w:t xml:space="preserve">La influencia de la ciencia penal alemana en Iberoamérica. Libro en Homenaje a </w:t>
            </w:r>
            <w:r w:rsidRPr="00DB3D27">
              <w:rPr>
                <w:i/>
                <w:iCs/>
              </w:rPr>
              <w:lastRenderedPageBreak/>
              <w:t xml:space="preserve">Claus </w:t>
            </w:r>
            <w:proofErr w:type="spellStart"/>
            <w:r w:rsidRPr="00DB3D27">
              <w:rPr>
                <w:i/>
                <w:iCs/>
              </w:rPr>
              <w:t>Roxin</w:t>
            </w:r>
            <w:proofErr w:type="spellEnd"/>
            <w:r w:rsidRPr="00DB3D27">
              <w:rPr>
                <w:i/>
                <w:iCs/>
              </w:rPr>
              <w:t xml:space="preserve">, </w:t>
            </w:r>
            <w:r w:rsidRPr="00DB3D27">
              <w:t>Tomo I. Editorial Instituto Nacional de Ciencias Penales (INACIPE). México D.F, 2003 (ISBN: 968-5074-77-1), pp. 415-440.</w:t>
            </w:r>
            <w:r w:rsidRPr="00DB3D27">
              <w:rPr>
                <w:b/>
              </w:rPr>
              <w:t xml:space="preserve"> </w:t>
            </w:r>
          </w:p>
          <w:p w:rsidR="00DB3D27" w:rsidRPr="00DB3D27" w:rsidRDefault="00DB3D27" w:rsidP="00DB3D27">
            <w:pPr>
              <w:rPr>
                <w:lang w:val="en-US"/>
              </w:rPr>
            </w:pPr>
          </w:p>
          <w:p w:rsidR="00DB3D27" w:rsidRPr="00DB3D27" w:rsidRDefault="00DB3D27" w:rsidP="00DB3D2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DB3D27">
              <w:rPr>
                <w:lang w:val="en-US"/>
              </w:rPr>
              <w:t xml:space="preserve">“Spain- National Report” </w:t>
            </w:r>
            <w:proofErr w:type="spellStart"/>
            <w:r w:rsidRPr="00DB3D27">
              <w:rPr>
                <w:lang w:val="en-US"/>
              </w:rPr>
              <w:t>en</w:t>
            </w:r>
            <w:proofErr w:type="spellEnd"/>
            <w:r w:rsidRPr="00DB3D27">
              <w:rPr>
                <w:lang w:val="en-US"/>
              </w:rPr>
              <w:t xml:space="preserve"> Simone White (ed.): </w:t>
            </w:r>
            <w:r w:rsidRPr="00DB3D27">
              <w:rPr>
                <w:i/>
                <w:iCs/>
                <w:lang w:val="en-US"/>
              </w:rPr>
              <w:t xml:space="preserve">Public Procurement and </w:t>
            </w:r>
            <w:proofErr w:type="spellStart"/>
            <w:r w:rsidRPr="00DB3D27">
              <w:rPr>
                <w:i/>
                <w:iCs/>
                <w:lang w:val="en-US"/>
              </w:rPr>
              <w:t>Organised</w:t>
            </w:r>
            <w:proofErr w:type="spellEnd"/>
            <w:r w:rsidRPr="00DB3D27">
              <w:rPr>
                <w:i/>
                <w:iCs/>
                <w:lang w:val="en-US"/>
              </w:rPr>
              <w:t xml:space="preserve"> Crime: An EU-wide study</w:t>
            </w:r>
            <w:r w:rsidRPr="00DB3D27">
              <w:rPr>
                <w:lang w:val="en-US"/>
              </w:rPr>
              <w:t xml:space="preserve">. Institute of Advanced Legal Studies, </w:t>
            </w:r>
            <w:proofErr w:type="spellStart"/>
            <w:r w:rsidRPr="00DB3D27">
              <w:rPr>
                <w:lang w:val="en-US"/>
              </w:rPr>
              <w:t>Londres</w:t>
            </w:r>
            <w:proofErr w:type="spellEnd"/>
            <w:r w:rsidRPr="00DB3D27">
              <w:rPr>
                <w:lang w:val="en-US"/>
              </w:rPr>
              <w:t xml:space="preserve"> 2000, pp. 308-326. ISBN: 0-901190-50-0. </w:t>
            </w:r>
          </w:p>
          <w:p w:rsidR="00DB3D27" w:rsidRPr="00DB3D27" w:rsidRDefault="00DB3D27" w:rsidP="00DB3D27"/>
          <w:p w:rsidR="00DB3D27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“Responsabilidad civil subsidiaria de entidad bancaria por pago de cheques falsos o falsificados”, en </w:t>
            </w:r>
            <w:r w:rsidRPr="00DB3D27">
              <w:rPr>
                <w:i/>
              </w:rPr>
              <w:t>Revista de Derecho bancario y bursátil</w:t>
            </w:r>
            <w:r w:rsidRPr="00DB3D27">
              <w:t xml:space="preserve">, nº 79, año XIX, julio-septiembre 2000 (ISSN 0211-6138), pp. 215-243. </w:t>
            </w:r>
          </w:p>
          <w:p w:rsidR="00DB3D27" w:rsidRDefault="00DB3D27" w:rsidP="00DB3D27">
            <w:pPr>
              <w:pStyle w:val="Prrafodelista"/>
            </w:pPr>
          </w:p>
          <w:p w:rsidR="001D7F79" w:rsidRDefault="00DB3D27" w:rsidP="00DB3D27">
            <w:pPr>
              <w:numPr>
                <w:ilvl w:val="0"/>
                <w:numId w:val="1"/>
              </w:numPr>
            </w:pPr>
            <w:r w:rsidRPr="00DB3D27">
              <w:t xml:space="preserve">“La evolución de las teorías jurídicas del delito: las teorías teleológicas”, en </w:t>
            </w:r>
            <w:r w:rsidRPr="00DB3D27">
              <w:rPr>
                <w:i/>
              </w:rPr>
              <w:t>Revista de la Facultad de Derecho de la Universidad Nacional de Córdoba</w:t>
            </w:r>
            <w:r w:rsidRPr="00DB3D27">
              <w:t xml:space="preserve"> (Argentina). Año 1997, volumen 5, número 1, pp. 97-120.</w:t>
            </w:r>
          </w:p>
        </w:tc>
      </w:tr>
      <w:tr w:rsidR="001D7F79" w:rsidTr="001D7F79">
        <w:tc>
          <w:tcPr>
            <w:tcW w:w="1560" w:type="dxa"/>
          </w:tcPr>
          <w:p w:rsidR="001D7F79" w:rsidRDefault="001D7F79" w:rsidP="00C875F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Experiencia Profesional</w:t>
            </w: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Pr="003A369F" w:rsidRDefault="001D7F79" w:rsidP="00C875F1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DB3D27" w:rsidP="00C875F1">
            <w:r>
              <w:t>- Asesor del Ministro de Justicia de España (2009-2011)</w:t>
            </w:r>
          </w:p>
          <w:p w:rsidR="00DB3D27" w:rsidRDefault="00DB3D27" w:rsidP="00C875F1">
            <w:r>
              <w:t>- Magistrado Suplente en la Audiencia Provincial de Barcelona (2007-2008)</w:t>
            </w:r>
          </w:p>
          <w:p w:rsidR="00DB3D27" w:rsidRDefault="00DB3D27" w:rsidP="00C875F1">
            <w:r>
              <w:t xml:space="preserve">- Evaluador del cumplimiento de los convenios contra la corrupción de la ONU, la OCDE y el Consejo de Europa </w:t>
            </w:r>
          </w:p>
          <w:p w:rsidR="00DB3D27" w:rsidRDefault="00DB3D27" w:rsidP="00DB3D27">
            <w:r>
              <w:t>- Consultor en materia de Derecho penal económico para el despacho Oliva-Ayala (2011-2016 y 2018 en adelante)</w:t>
            </w:r>
          </w:p>
        </w:tc>
      </w:tr>
    </w:tbl>
    <w:p w:rsidR="00EF2C9D" w:rsidRDefault="00EF2C9D"/>
    <w:sectPr w:rsidR="00EF2C9D" w:rsidSect="001D7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0D" w:rsidRDefault="00DA0C0D" w:rsidP="001D7F79">
      <w:pPr>
        <w:spacing w:after="0" w:line="240" w:lineRule="auto"/>
      </w:pPr>
      <w:r>
        <w:separator/>
      </w:r>
    </w:p>
  </w:endnote>
  <w:endnote w:type="continuationSeparator" w:id="0">
    <w:p w:rsidR="00DA0C0D" w:rsidRDefault="00DA0C0D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0D" w:rsidRDefault="00DA0C0D" w:rsidP="001D7F79">
      <w:pPr>
        <w:spacing w:after="0" w:line="240" w:lineRule="auto"/>
      </w:pPr>
      <w:r>
        <w:separator/>
      </w:r>
    </w:p>
  </w:footnote>
  <w:footnote w:type="continuationSeparator" w:id="0">
    <w:p w:rsidR="00DA0C0D" w:rsidRDefault="00DA0C0D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9" w:rsidRDefault="001D7F79" w:rsidP="001D7F79">
    <w:pPr>
      <w:pStyle w:val="Encabezado"/>
      <w:ind w:left="-142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F79" w:rsidRDefault="001D7F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35C"/>
    <w:multiLevelType w:val="hybridMultilevel"/>
    <w:tmpl w:val="02C2316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030B"/>
    <w:multiLevelType w:val="hybridMultilevel"/>
    <w:tmpl w:val="CB3C434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136D3"/>
    <w:multiLevelType w:val="hybridMultilevel"/>
    <w:tmpl w:val="FCFAC5AA"/>
    <w:lvl w:ilvl="0" w:tplc="05ACE9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">
    <w:nsid w:val="73D63866"/>
    <w:multiLevelType w:val="hybridMultilevel"/>
    <w:tmpl w:val="70B0789E"/>
    <w:lvl w:ilvl="0" w:tplc="22685E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9"/>
    <w:rsid w:val="00041351"/>
    <w:rsid w:val="000565FF"/>
    <w:rsid w:val="000C1074"/>
    <w:rsid w:val="00111DFA"/>
    <w:rsid w:val="001139AD"/>
    <w:rsid w:val="0012179E"/>
    <w:rsid w:val="00126A29"/>
    <w:rsid w:val="00191B18"/>
    <w:rsid w:val="001B272D"/>
    <w:rsid w:val="001D5804"/>
    <w:rsid w:val="001D7F79"/>
    <w:rsid w:val="002726C7"/>
    <w:rsid w:val="002E0289"/>
    <w:rsid w:val="003A369F"/>
    <w:rsid w:val="004922BE"/>
    <w:rsid w:val="004D76B6"/>
    <w:rsid w:val="00506DA3"/>
    <w:rsid w:val="00524860"/>
    <w:rsid w:val="005323F3"/>
    <w:rsid w:val="005457ED"/>
    <w:rsid w:val="0055671E"/>
    <w:rsid w:val="005B38F9"/>
    <w:rsid w:val="006A0346"/>
    <w:rsid w:val="006E5F82"/>
    <w:rsid w:val="007579F8"/>
    <w:rsid w:val="00760430"/>
    <w:rsid w:val="00760D07"/>
    <w:rsid w:val="00780D55"/>
    <w:rsid w:val="00863858"/>
    <w:rsid w:val="00893689"/>
    <w:rsid w:val="008A369D"/>
    <w:rsid w:val="008C1F1F"/>
    <w:rsid w:val="008D2C37"/>
    <w:rsid w:val="00974CD4"/>
    <w:rsid w:val="00990AA2"/>
    <w:rsid w:val="009E0F0F"/>
    <w:rsid w:val="00A135F6"/>
    <w:rsid w:val="00A51CB5"/>
    <w:rsid w:val="00AA6974"/>
    <w:rsid w:val="00B32F6A"/>
    <w:rsid w:val="00CB0B72"/>
    <w:rsid w:val="00CC3283"/>
    <w:rsid w:val="00DA0C0D"/>
    <w:rsid w:val="00DB3D27"/>
    <w:rsid w:val="00E12336"/>
    <w:rsid w:val="00E6691F"/>
    <w:rsid w:val="00EF2C9D"/>
    <w:rsid w:val="00F12F70"/>
    <w:rsid w:val="00F249AD"/>
    <w:rsid w:val="00F36336"/>
    <w:rsid w:val="00F46039"/>
    <w:rsid w:val="00F77EB7"/>
    <w:rsid w:val="00FD70F5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3D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3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internacionaltransparencia.org/wp-content/uploads/2018/04/i%C3%B1igo_ortiz.pdf" TargetMode="External"/><Relationship Id="rId13" Type="http://schemas.openxmlformats.org/officeDocument/2006/relationships/hyperlink" Target="http://www.indret.co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dre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liticacriminal.cl/Vol_09/n_18/Vol9N18D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irant.com/editorial/ebook/derecho-de-los-bienes-publicos-3-edicion-2015-julio-v-gonzalez-garcia-978849086020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minetad.gob.es/Publicaciones/Publicacionesperiodicas/EconomiaIndustrial/RevistaEconomiaIndustrial/398/%C3%8D%C3%91IGO%20ORTIZ%20DE%20URBINA.pdf" TargetMode="External"/><Relationship Id="rId14" Type="http://schemas.openxmlformats.org/officeDocument/2006/relationships/hyperlink" Target="http://www.indre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3540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Iñigo Ortiz</cp:lastModifiedBy>
  <cp:revision>10</cp:revision>
  <dcterms:created xsi:type="dcterms:W3CDTF">2019-03-26T10:35:00Z</dcterms:created>
  <dcterms:modified xsi:type="dcterms:W3CDTF">2019-04-03T07:59:00Z</dcterms:modified>
</cp:coreProperties>
</file>